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r>
    </w:p>
    <w:tbl>
      <w:tblPr>
        <w:tblW w:w="4950" w:type="pct"/>
        <w:jc w:val="start"/>
        <w:tblInd w:w="0" w:type="dxa"/>
        <w:tblLayout w:type="fixed"/>
        <w:tblCellMar>
          <w:top w:w="0" w:type="dxa"/>
          <w:start w:w="108" w:type="dxa"/>
          <w:bottom w:w="0" w:type="dxa"/>
          <w:end w:w="108" w:type="dxa"/>
        </w:tblCellMar>
      </w:tblPr>
      <w:tblGrid>
        <w:gridCol w:w="456"/>
        <w:gridCol w:w="1055"/>
        <w:gridCol w:w="735"/>
        <w:gridCol w:w="473"/>
        <w:gridCol w:w="1553"/>
        <w:gridCol w:w="4999"/>
      </w:tblGrid>
      <w:tr>
        <w:trPr>
          <w:trHeight w:val="925" w:hRule="atLeast"/>
        </w:trPr>
        <w:tc>
          <w:tcPr>
            <w:tcW w:w="9271" w:type="dxa"/>
            <w:gridSpan w:val="6"/>
            <w:tcBorders/>
          </w:tcPr>
          <w:p>
            <w:pPr>
              <w:pStyle w:val="Normal"/>
              <w:widowControl w:val="false"/>
              <w:bidi w:val="0"/>
              <w:jc w:val="center"/>
              <w:rPr/>
            </w:pPr>
            <w:r>
              <w:rPr/>
              <w:drawing>
                <wp:inline distT="0" distB="0" distL="0" distR="0">
                  <wp:extent cx="506095" cy="588010"/>
                  <wp:effectExtent l="0" t="0" r="0" b="0"/>
                  <wp:docPr id="1" name="Изображение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title=""/>
                          <pic:cNvPicPr>
                            <a:picLocks noChangeAspect="1" noChangeArrowheads="1"/>
                          </pic:cNvPicPr>
                        </pic:nvPicPr>
                        <pic:blipFill>
                          <a:blip r:embed="rId2"/>
                          <a:srcRect l="-1816" t="-1708" r="-1816" b="-1708"/>
                          <a:stretch>
                            <a:fillRect/>
                          </a:stretch>
                        </pic:blipFill>
                        <pic:spPr bwMode="auto">
                          <a:xfrm>
                            <a:off x="0" y="0"/>
                            <a:ext cx="506095" cy="588010"/>
                          </a:xfrm>
                          <a:prstGeom prst="rect">
                            <a:avLst/>
                          </a:prstGeom>
                        </pic:spPr>
                      </pic:pic>
                    </a:graphicData>
                  </a:graphic>
                </wp:inline>
              </w:drawing>
            </w:r>
          </w:p>
          <w:p>
            <w:pPr>
              <w:pStyle w:val="Normal"/>
              <w:widowControl w:val="false"/>
              <w:bidi w:val="0"/>
              <w:jc w:val="center"/>
              <w:rPr>
                <w:rFonts w:eastAsia="Times New Roman"/>
                <w:lang w:val="ru-RU" w:eastAsia="ru-RU"/>
              </w:rPr>
            </w:pPr>
            <w:r>
              <w:rPr>
                <w:rFonts w:eastAsia="Times New Roman"/>
                <w:lang w:val="ru-RU" w:eastAsia="ru-RU"/>
              </w:rPr>
            </w:r>
          </w:p>
        </w:tc>
      </w:tr>
      <w:tr>
        <w:trPr>
          <w:trHeight w:val="1166" w:hRule="atLeast"/>
        </w:trPr>
        <w:tc>
          <w:tcPr>
            <w:tcW w:w="9271" w:type="dxa"/>
            <w:gridSpan w:val="6"/>
            <w:tcBorders/>
          </w:tcPr>
          <w:p>
            <w:pPr>
              <w:pStyle w:val="Normal"/>
              <w:widowControl w:val="false"/>
              <w:bidi w:val="0"/>
              <w:jc w:val="center"/>
              <w:rPr>
                <w:b/>
                <w:b/>
              </w:rPr>
            </w:pPr>
            <w:r>
              <w:rPr>
                <w:b/>
              </w:rPr>
              <w:t>АДМИНИСТРАЦИЯ АРТИНСКОГО ГОРОДСКОГО ОКРУГА</w:t>
            </w:r>
          </w:p>
          <w:p>
            <w:pPr>
              <w:pStyle w:val="Normal"/>
              <w:widowControl w:val="false"/>
              <w:bidi w:val="0"/>
              <w:jc w:val="center"/>
              <w:rPr>
                <w:b/>
                <w:b/>
              </w:rPr>
            </w:pPr>
            <w:r>
              <w:rPr>
                <w:b/>
              </w:rPr>
              <w:t>ПОСТАНОВЛЕНИЕ</w:t>
            </w:r>
          </w:p>
        </w:tc>
      </w:tr>
      <w:tr>
        <w:trPr/>
        <w:tc>
          <w:tcPr>
            <w:tcW w:w="456" w:type="dxa"/>
            <w:tcBorders/>
            <w:tcMar>
              <w:start w:w="0" w:type="dxa"/>
              <w:end w:w="0" w:type="dxa"/>
            </w:tcMar>
          </w:tcPr>
          <w:p>
            <w:pPr>
              <w:pStyle w:val="Normal"/>
              <w:widowControl w:val="false"/>
              <w:bidi w:val="0"/>
              <w:jc w:val="start"/>
              <w:rPr/>
            </w:pPr>
            <w:r>
              <w:rPr/>
              <w:t>от</w:t>
            </w:r>
          </w:p>
        </w:tc>
        <w:tc>
          <w:tcPr>
            <w:tcW w:w="1790" w:type="dxa"/>
            <w:gridSpan w:val="2"/>
            <w:tcBorders>
              <w:bottom w:val="single" w:sz="4" w:space="0" w:color="000000"/>
            </w:tcBorders>
            <w:tcMar>
              <w:start w:w="0" w:type="dxa"/>
              <w:end w:w="0" w:type="dxa"/>
            </w:tcMar>
          </w:tcPr>
          <w:p>
            <w:pPr>
              <w:pStyle w:val="Normal"/>
              <w:widowControl w:val="false"/>
              <w:bidi w:val="0"/>
              <w:snapToGrid w:val="false"/>
              <w:jc w:val="center"/>
              <w:rPr/>
            </w:pPr>
            <w:r>
              <w:rPr/>
              <w:t>28.02.2023</w:t>
            </w:r>
          </w:p>
        </w:tc>
        <w:tc>
          <w:tcPr>
            <w:tcW w:w="473" w:type="dxa"/>
            <w:tcBorders/>
            <w:tcMar>
              <w:start w:w="0" w:type="dxa"/>
              <w:end w:w="0" w:type="dxa"/>
            </w:tcMar>
          </w:tcPr>
          <w:p>
            <w:pPr>
              <w:pStyle w:val="Normal"/>
              <w:widowControl w:val="false"/>
              <w:bidi w:val="0"/>
              <w:jc w:val="start"/>
              <w:rPr/>
            </w:pPr>
            <w:r>
              <w:rPr/>
              <w:t>№</w:t>
            </w:r>
          </w:p>
        </w:tc>
        <w:tc>
          <w:tcPr>
            <w:tcW w:w="1553" w:type="dxa"/>
            <w:tcBorders>
              <w:bottom w:val="single" w:sz="4" w:space="0" w:color="000000"/>
            </w:tcBorders>
            <w:tcMar>
              <w:start w:w="0" w:type="dxa"/>
              <w:end w:w="0" w:type="dxa"/>
            </w:tcMar>
          </w:tcPr>
          <w:p>
            <w:pPr>
              <w:pStyle w:val="Normal"/>
              <w:widowControl w:val="false"/>
              <w:bidi w:val="0"/>
              <w:snapToGrid w:val="false"/>
              <w:jc w:val="center"/>
              <w:rPr/>
            </w:pPr>
            <w:r>
              <w:rPr/>
              <w:t>102</w:t>
            </w:r>
          </w:p>
        </w:tc>
        <w:tc>
          <w:tcPr>
            <w:tcW w:w="4999" w:type="dxa"/>
            <w:tcBorders/>
            <w:tcMar>
              <w:start w:w="0" w:type="dxa"/>
              <w:end w:w="0" w:type="dxa"/>
            </w:tcMar>
          </w:tcPr>
          <w:p>
            <w:pPr>
              <w:pStyle w:val="Normal"/>
              <w:widowControl w:val="false"/>
              <w:bidi w:val="0"/>
              <w:snapToGrid w:val="false"/>
              <w:jc w:val="start"/>
              <w:rPr/>
            </w:pPr>
            <w:r>
              <w:rPr/>
            </w:r>
          </w:p>
        </w:tc>
      </w:tr>
      <w:tr>
        <w:trPr>
          <w:trHeight w:val="363" w:hRule="atLeast"/>
        </w:trPr>
        <w:tc>
          <w:tcPr>
            <w:tcW w:w="1511" w:type="dxa"/>
            <w:gridSpan w:val="2"/>
            <w:tcBorders/>
            <w:tcMar>
              <w:start w:w="0" w:type="dxa"/>
              <w:end w:w="0" w:type="dxa"/>
            </w:tcMar>
          </w:tcPr>
          <w:p>
            <w:pPr>
              <w:pStyle w:val="Normal"/>
              <w:widowControl w:val="false"/>
              <w:bidi w:val="0"/>
              <w:jc w:val="start"/>
              <w:rPr/>
            </w:pPr>
            <w:r>
              <w:rPr/>
              <w:t>пгт. Арти</w:t>
            </w:r>
          </w:p>
        </w:tc>
        <w:tc>
          <w:tcPr>
            <w:tcW w:w="7760" w:type="dxa"/>
            <w:gridSpan w:val="4"/>
            <w:tcBorders/>
            <w:tcMar>
              <w:start w:w="0" w:type="dxa"/>
              <w:end w:w="0" w:type="dxa"/>
            </w:tcMar>
          </w:tcPr>
          <w:p>
            <w:pPr>
              <w:pStyle w:val="Normal"/>
              <w:widowControl w:val="false"/>
              <w:bidi w:val="0"/>
              <w:snapToGrid w:val="false"/>
              <w:jc w:val="start"/>
              <w:rPr/>
            </w:pPr>
            <w:r>
              <w:rPr/>
            </w:r>
          </w:p>
        </w:tc>
      </w:tr>
    </w:tbl>
    <w:p>
      <w:pPr>
        <w:pStyle w:val="Normal"/>
        <w:widowControl/>
        <w:bidi w:val="0"/>
        <w:jc w:val="start"/>
        <w:rPr>
          <w:rFonts w:ascii="Arial" w:hAnsi="Arial" w:cs="Arial"/>
        </w:rPr>
      </w:pPr>
      <w:r>
        <w:rPr>
          <w:rFonts w:cs="Arial" w:ascii="Arial" w:hAnsi="Arial"/>
        </w:rPr>
      </w:r>
    </w:p>
    <w:p>
      <w:pPr>
        <w:pStyle w:val="Normal"/>
        <w:bidi w:val="0"/>
        <w:jc w:val="center"/>
        <w:rPr>
          <w:b/>
          <w:b/>
          <w:bCs/>
          <w:sz w:val="28"/>
          <w:szCs w:val="28"/>
        </w:rPr>
      </w:pPr>
      <w:r>
        <w:rPr>
          <w:b/>
          <w:bCs/>
          <w:sz w:val="28"/>
          <w:szCs w:val="28"/>
        </w:rPr>
        <w:t xml:space="preserve">«Об утверждении муниципальной программы «Управление муниципальной собственностью  на территории Артинского городского округа до 2027 года» </w:t>
      </w:r>
    </w:p>
    <w:p>
      <w:pPr>
        <w:pStyle w:val="Normal"/>
        <w:widowControl/>
        <w:bidi w:val="0"/>
        <w:jc w:val="center"/>
        <w:rPr>
          <w:b/>
          <w:b/>
          <w:bCs/>
          <w:i/>
          <w:i/>
          <w:iCs/>
        </w:rPr>
      </w:pPr>
      <w:r>
        <w:rPr>
          <w:b/>
          <w:bCs/>
          <w:i/>
          <w:iCs/>
        </w:rPr>
      </w:r>
    </w:p>
    <w:p>
      <w:pPr>
        <w:pStyle w:val="Normal"/>
        <w:bidi w:val="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На основании </w:t>
      </w:r>
      <w:hyperlink r:id="rId3">
        <w:r>
          <w:rPr>
            <w:rFonts w:ascii="Times New Roman" w:hAnsi="Times New Roman"/>
            <w:sz w:val="28"/>
          </w:rPr>
          <w:t>ст. 179</w:t>
        </w:r>
      </w:hyperlink>
      <w:r>
        <w:rPr>
          <w:rFonts w:ascii="Times New Roman" w:hAnsi="Times New Roman"/>
          <w:sz w:val="28"/>
        </w:rPr>
        <w:t xml:space="preserve"> Бюджетного кодекса Российской Федерации, </w:t>
      </w:r>
      <w:hyperlink r:id="rId4">
        <w:r>
          <w:rPr>
            <w:rFonts w:ascii="Times New Roman" w:hAnsi="Times New Roman"/>
            <w:sz w:val="28"/>
          </w:rPr>
          <w:t>Постановления</w:t>
        </w:r>
      </w:hyperlink>
      <w:r>
        <w:rPr>
          <w:rFonts w:ascii="Times New Roman" w:hAnsi="Times New Roman"/>
          <w:sz w:val="28"/>
        </w:rPr>
        <w:t xml:space="preserve"> Администрации Артинского городского округа от 24.10.2016г. № 976 «Об утверждении Порядка формирования и реализации муниципальных программ Артинского городского округа (в новой редакции)», Решения Думы Артинского городского округа от 29.11.2018г. № 63 «О Стратегии социально-экономического развития Артинского городского округа на период до 2035 года», Постановления Администрации Артинского городского округа от 27.10.2022  № 621 « Об утверждении Перечня муниципальных программ Артинского городского округа», в соответствии со </w:t>
      </w:r>
      <w:hyperlink r:id="rId5">
        <w:r>
          <w:rPr>
            <w:rFonts w:ascii="Times New Roman" w:hAnsi="Times New Roman"/>
            <w:sz w:val="28"/>
          </w:rPr>
          <w:t>статьями 31</w:t>
        </w:r>
      </w:hyperlink>
      <w:r>
        <w:rPr>
          <w:rFonts w:ascii="Times New Roman" w:hAnsi="Times New Roman"/>
          <w:sz w:val="28"/>
        </w:rPr>
        <w:t xml:space="preserve">, </w:t>
      </w:r>
      <w:hyperlink r:id="rId6">
        <w:r>
          <w:rPr>
            <w:rFonts w:ascii="Times New Roman" w:hAnsi="Times New Roman"/>
            <w:sz w:val="28"/>
          </w:rPr>
          <w:t>49</w:t>
        </w:r>
      </w:hyperlink>
      <w:r>
        <w:rPr>
          <w:rFonts w:ascii="Times New Roman" w:hAnsi="Times New Roman"/>
          <w:sz w:val="28"/>
        </w:rPr>
        <w:t xml:space="preserve"> Устава Артинского городского округа</w:t>
      </w:r>
    </w:p>
    <w:p>
      <w:pPr>
        <w:pStyle w:val="Normal"/>
        <w:bidi w:val="0"/>
        <w:jc w:val="both"/>
        <w:rPr/>
      </w:pPr>
      <w:r>
        <w:rPr/>
      </w:r>
    </w:p>
    <w:p>
      <w:pPr>
        <w:pStyle w:val="1"/>
        <w:widowControl/>
        <w:numPr>
          <w:ilvl w:val="0"/>
          <w:numId w:val="1"/>
        </w:numPr>
        <w:bidi w:val="0"/>
        <w:jc w:val="start"/>
        <w:rPr>
          <w:b/>
          <w:b/>
          <w:bCs/>
          <w:sz w:val="28"/>
        </w:rPr>
      </w:pPr>
      <w:r>
        <w:rPr>
          <w:b/>
          <w:bCs/>
          <w:sz w:val="28"/>
        </w:rPr>
        <w:t>ПОСТАНОВЛЯЮ:</w:t>
      </w:r>
    </w:p>
    <w:p>
      <w:pPr>
        <w:pStyle w:val="Normal"/>
        <w:widowControl/>
        <w:suppressAutoHyphens w:val="true"/>
        <w:bidi w:val="0"/>
        <w:spacing w:before="0" w:after="0"/>
        <w:ind w:start="624" w:end="0" w:hanging="567"/>
        <w:jc w:val="start"/>
        <w:rPr>
          <w:b/>
          <w:b/>
          <w:bCs/>
        </w:rPr>
      </w:pPr>
      <w:r>
        <w:rPr>
          <w:b/>
          <w:bCs/>
        </w:rPr>
      </w:r>
    </w:p>
    <w:p>
      <w:pPr>
        <w:pStyle w:val="Normal"/>
        <w:widowControl/>
        <w:numPr>
          <w:ilvl w:val="0"/>
          <w:numId w:val="2"/>
        </w:numPr>
        <w:bidi w:val="0"/>
        <w:ind w:start="0" w:end="0" w:hanging="0"/>
        <w:jc w:val="both"/>
        <w:rPr/>
      </w:pPr>
      <w:r>
        <w:rPr>
          <w:rFonts w:ascii="Times New Roman" w:hAnsi="Times New Roman"/>
          <w:sz w:val="28"/>
          <w:szCs w:val="28"/>
        </w:rPr>
        <w:t xml:space="preserve">Утвердить </w:t>
      </w:r>
      <w:r>
        <w:rPr>
          <w:rFonts w:ascii="Times New Roman" w:hAnsi="Times New Roman"/>
          <w:b w:val="false"/>
          <w:bCs w:val="false"/>
          <w:iCs/>
          <w:sz w:val="28"/>
          <w:szCs w:val="28"/>
        </w:rPr>
        <w:t>муниципальную программу «Управление муниципальной собственностью  на территории Артинского городского округа до 2027 года» (прилагается).</w:t>
      </w:r>
    </w:p>
    <w:p>
      <w:pPr>
        <w:pStyle w:val="Normal"/>
        <w:widowControl/>
        <w:numPr>
          <w:ilvl w:val="0"/>
          <w:numId w:val="2"/>
        </w:numPr>
        <w:suppressAutoHyphens w:val="true"/>
        <w:overflowPunct w:val="true"/>
        <w:bidi w:val="0"/>
        <w:spacing w:before="0" w:after="0"/>
        <w:ind w:start="0" w:end="0" w:hanging="0"/>
        <w:jc w:val="both"/>
        <w:rPr>
          <w:b w:val="false"/>
          <w:b w:val="false"/>
          <w:bCs w:val="false"/>
          <w:i w:val="false"/>
          <w:i w:val="false"/>
          <w:iCs w:val="false"/>
          <w:sz w:val="28"/>
          <w:szCs w:val="28"/>
        </w:rPr>
      </w:pPr>
      <w:r>
        <w:rPr>
          <w:b w:val="false"/>
          <w:bCs w:val="false"/>
          <w:i w:val="false"/>
          <w:iCs w:val="false"/>
          <w:sz w:val="28"/>
          <w:szCs w:val="28"/>
        </w:rPr>
        <w:t xml:space="preserve">Постановление Администрации Артинского городского округа от 09.12.2013г. № 1482 «Об утверждении муниципальной программы «Управление муниципальной собственностью  на территории Артинского городского округа в 2014-2024 годах» (в редакции постановлений Администрации Артинского городского округа от 26.06.2014г. № 649, </w:t>
      </w:r>
      <w:r>
        <w:rPr>
          <w:rFonts w:ascii="Times New Roman" w:hAnsi="Times New Roman"/>
          <w:b w:val="false"/>
          <w:bCs w:val="false"/>
          <w:i w:val="false"/>
          <w:iCs w:val="false"/>
          <w:sz w:val="28"/>
          <w:szCs w:val="28"/>
        </w:rPr>
        <w:t>от 04.08.2014г. № 812, от 12.09.2014г. № 983, от 29.01.2015г. № 66, от 25.02.2016г. № 202, от 29.11.2016г. № 1093, от 20.06.2017г. № 533, от 05.09.2017г. № 728, от 09.11.2017 № 897, от 08.12.2017г. № 1001, от 19.01.2018г. № 28, от 12.03.2018 № 150, от 22.06.2018 № 412, от 20.09.2018 № 702, от 12.07.2019 № 866, от  24.10.2019 № 1125, от 19.02.2020 № 118, от 26.03.2020 № 210, от 30.10.2020 № 600, от 04.12.2020 № 689, от 29.12.2020 г. № 746, от 29.01.2021 № 36, от 25.02.2022 № 111, от 22.03.2022 № 159, от 29.07.2022 № 454, от 16.09.2022 № 543, от 25.10.2022 № 614, от 23.11.2022 № 666) считать утратившим силу с 01.01.2023 г.</w:t>
      </w:r>
    </w:p>
    <w:p>
      <w:pPr>
        <w:pStyle w:val="Normal"/>
        <w:widowControl/>
        <w:numPr>
          <w:ilvl w:val="0"/>
          <w:numId w:val="2"/>
        </w:numPr>
        <w:suppressAutoHyphens w:val="true"/>
        <w:overflowPunct w:val="true"/>
        <w:bidi w:val="0"/>
        <w:spacing w:before="0" w:after="0"/>
        <w:ind w:start="0" w:end="0" w:hanging="0"/>
        <w:jc w:val="both"/>
        <w:rPr>
          <w:rFonts w:ascii="Times New Roman" w:hAnsi="Times New Roman"/>
        </w:rPr>
      </w:pPr>
      <w:r>
        <w:rPr>
          <w:rFonts w:ascii="Times New Roman" w:hAnsi="Times New Roman"/>
          <w:b w:val="false"/>
          <w:bCs w:val="false"/>
          <w:i w:val="false"/>
          <w:iCs w:val="false"/>
          <w:sz w:val="28"/>
          <w:szCs w:val="28"/>
        </w:rPr>
        <w:t>Настоящее постановление вступает в силу с 01.01.2023 г.</w:t>
      </w:r>
    </w:p>
    <w:p>
      <w:pPr>
        <w:pStyle w:val="Normal"/>
        <w:widowControl/>
        <w:bidi w:val="0"/>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t>4. Опубликовать настоящее постановление в «Муниципальном вестнике» газеты «Артинские вести» и на официальном сайте Артинского городского округа.</w:t>
      </w:r>
    </w:p>
    <w:p>
      <w:pPr>
        <w:pStyle w:val="Normal"/>
        <w:widowControl/>
        <w:bidi w:val="0"/>
        <w:jc w:val="both"/>
        <w:rPr>
          <w:rFonts w:ascii="Times New Roman" w:hAnsi="Times New Roman"/>
          <w:sz w:val="28"/>
          <w:szCs w:val="28"/>
        </w:rPr>
      </w:pPr>
      <w:r>
        <w:rPr>
          <w:rFonts w:ascii="Times New Roman" w:hAnsi="Times New Roman"/>
          <w:sz w:val="28"/>
          <w:szCs w:val="28"/>
        </w:rPr>
        <w:t>5. Контроль за исполнением настоящего постановления возложить на заместителя Главы Администрации Артинского городского округа Т.М. Сыворотко.</w:t>
      </w:r>
    </w:p>
    <w:p>
      <w:pPr>
        <w:pStyle w:val="Normal"/>
        <w:widowControl/>
        <w:bidi w:val="0"/>
        <w:jc w:val="both"/>
        <w:rPr>
          <w:sz w:val="28"/>
          <w:szCs w:val="28"/>
        </w:rPr>
      </w:pPr>
      <w:r>
        <w:rPr>
          <w:sz w:val="28"/>
          <w:szCs w:val="28"/>
        </w:rPr>
      </w:r>
    </w:p>
    <w:p>
      <w:pPr>
        <w:pStyle w:val="Normal"/>
        <w:widowControl/>
        <w:bidi w:val="0"/>
        <w:jc w:val="both"/>
        <w:rPr>
          <w:rFonts w:ascii="Times New Roman" w:hAnsi="Times New Roman"/>
        </w:rPr>
      </w:pPr>
      <w:r>
        <w:rPr>
          <w:rFonts w:ascii="Times New Roman" w:hAnsi="Times New Roman"/>
        </w:rPr>
      </w:r>
    </w:p>
    <w:p>
      <w:pPr>
        <w:pStyle w:val="Normal"/>
        <w:widowControl/>
        <w:bidi w:val="0"/>
        <w:jc w:val="both"/>
        <w:rPr>
          <w:rFonts w:ascii="Times New Roman" w:hAnsi="Times New Roman"/>
        </w:rPr>
      </w:pPr>
      <w:r>
        <w:rPr>
          <w:rFonts w:ascii="Times New Roman" w:hAnsi="Times New Roman"/>
        </w:rPr>
      </w:r>
    </w:p>
    <w:p>
      <w:pPr>
        <w:pStyle w:val="Normal"/>
        <w:bidi w:val="0"/>
        <w:jc w:val="both"/>
        <w:rPr>
          <w:rFonts w:ascii="Times New Roman" w:hAnsi="Times New Roman"/>
          <w:sz w:val="28"/>
          <w:szCs w:val="28"/>
        </w:rPr>
      </w:pPr>
      <w:r>
        <w:rPr>
          <w:rFonts w:ascii="Times New Roman" w:hAnsi="Times New Roman"/>
          <w:sz w:val="28"/>
          <w:szCs w:val="28"/>
        </w:rPr>
        <w:t>Глава Артинского городского округа                                      А.А. Константинов</w:t>
      </w:r>
    </w:p>
    <w:p>
      <w:pPr>
        <w:pStyle w:val="Normal"/>
        <w:widowControl/>
        <w:bidi w:val="0"/>
        <w:jc w:val="both"/>
        <w:rPr>
          <w:rFonts w:ascii="Times New Roman" w:hAnsi="Times New Roman"/>
          <w:sz w:val="28"/>
          <w:szCs w:val="28"/>
        </w:rPr>
      </w:pPr>
      <w:r>
        <w:rPr>
          <w:rFonts w:ascii="Times New Roman" w:hAnsi="Times New Roman"/>
          <w:sz w:val="28"/>
          <w:szCs w:val="28"/>
        </w:rPr>
      </w:r>
    </w:p>
    <w:p>
      <w:pPr>
        <w:pStyle w:val="Normal"/>
        <w:widowControl/>
        <w:bidi w:val="0"/>
        <w:jc w:val="center"/>
        <w:rPr>
          <w:rFonts w:ascii="Times New Roman" w:hAnsi="Times New Roman" w:cs="Calibri"/>
          <w:b/>
          <w:b/>
          <w:sz w:val="14"/>
          <w:szCs w:val="14"/>
        </w:rPr>
      </w:pPr>
      <w:r>
        <w:rPr>
          <w:rFonts w:cs="Calibri" w:ascii="Times New Roman" w:hAnsi="Times New Roman"/>
          <w:b/>
          <w:sz w:val="14"/>
          <w:szCs w:val="14"/>
        </w:rPr>
      </w:r>
    </w:p>
    <w:p>
      <w:pPr>
        <w:pStyle w:val="Normal"/>
        <w:widowControl/>
        <w:bidi w:val="0"/>
        <w:jc w:val="center"/>
        <w:rPr>
          <w:rFonts w:ascii="Times New Roman" w:hAnsi="Times New Roman" w:cs="Calibri"/>
          <w:b/>
          <w:b/>
          <w:sz w:val="14"/>
          <w:szCs w:val="14"/>
        </w:rPr>
      </w:pPr>
      <w:r>
        <w:rPr>
          <w:rFonts w:cs="Calibri" w:ascii="Times New Roman" w:hAnsi="Times New Roman"/>
          <w:b/>
          <w:sz w:val="14"/>
          <w:szCs w:val="14"/>
        </w:rPr>
      </w:r>
    </w:p>
    <w:p>
      <w:pPr>
        <w:pStyle w:val="Normal"/>
        <w:widowControl/>
        <w:jc w:val="center"/>
        <w:rPr>
          <w:rFonts w:ascii="Calibri" w:hAnsi="Calibri" w:cs="Calibri"/>
          <w:b/>
          <w:b/>
          <w:sz w:val="14"/>
          <w:szCs w:val="14"/>
        </w:rPr>
      </w:pPr>
      <w:r>
        <w:rPr/>
      </w:r>
    </w:p>
    <w:p>
      <w:pPr>
        <w:pStyle w:val="Normal"/>
        <w:widowControl/>
        <w:tabs>
          <w:tab w:val="clear" w:pos="709"/>
          <w:tab w:val="left" w:pos="6162" w:leader="none"/>
        </w:tabs>
        <w:overflowPunct w:val="false"/>
        <w:textAlignment w:val="auto"/>
        <w:rPr>
          <w:sz w:val="24"/>
          <w:szCs w:val="24"/>
        </w:rPr>
      </w:pPr>
      <w:r>
        <w:rPr>
          <w:rFonts w:cs="Calibri" w:ascii="Times New Roman" w:hAnsi="Times New Roman"/>
          <w:b/>
          <w:sz w:val="14"/>
          <w:szCs w:val="14"/>
        </w:rPr>
      </w:r>
    </w:p>
    <w:p>
      <w:pPr>
        <w:pStyle w:val="Normal"/>
        <w:widowControl/>
        <w:jc w:val="end"/>
        <w:rPr>
          <w:rFonts w:ascii="Times New Roman" w:hAnsi="Times New Roman" w:cs="Calibri"/>
          <w:b/>
          <w:b/>
          <w:sz w:val="14"/>
          <w:szCs w:val="14"/>
        </w:rPr>
      </w:pPr>
      <w:r>
        <w:rPr>
          <w:rFonts w:cs="Calibri" w:ascii="Times New Roman" w:hAnsi="Times New Roman"/>
          <w:b/>
          <w:sz w:val="14"/>
          <w:szCs w:val="14"/>
        </w:rPr>
      </w:r>
    </w:p>
    <w:p>
      <w:pPr>
        <w:pStyle w:val="Normal"/>
        <w:widowControl/>
        <w:jc w:val="end"/>
        <w:rPr>
          <w:rFonts w:ascii="Times New Roman" w:hAnsi="Times New Roman" w:cs="Calibri"/>
          <w:b/>
          <w:b/>
          <w:sz w:val="14"/>
          <w:szCs w:val="14"/>
        </w:rPr>
      </w:pPr>
      <w:r>
        <w:rPr>
          <w:rFonts w:cs="Calibri" w:ascii="Times New Roman" w:hAnsi="Times New Roman"/>
          <w:b/>
          <w:sz w:val="14"/>
          <w:szCs w:val="14"/>
        </w:rPr>
      </w:r>
    </w:p>
    <w:p>
      <w:pPr>
        <w:pStyle w:val="Normal"/>
        <w:widowControl/>
        <w:jc w:val="end"/>
        <w:rPr>
          <w:rFonts w:ascii="Times New Roman" w:hAnsi="Times New Roman" w:cs="Calibri"/>
          <w:b/>
          <w:b/>
          <w:sz w:val="14"/>
          <w:szCs w:val="14"/>
        </w:rPr>
      </w:pPr>
      <w:r>
        <w:rPr>
          <w:rFonts w:cs="Calibri" w:ascii="Times New Roman" w:hAnsi="Times New Roman"/>
          <w:b/>
          <w:sz w:val="14"/>
          <w:szCs w:val="14"/>
        </w:rPr>
      </w:r>
    </w:p>
    <w:p>
      <w:pPr>
        <w:pStyle w:val="Normal"/>
        <w:widowControl/>
        <w:jc w:val="end"/>
        <w:rPr/>
      </w:pPr>
      <w:r>
        <w:rPr>
          <w:rFonts w:cs="Calibri" w:ascii="Calibri" w:hAnsi="Calibri"/>
          <w:b/>
          <w:sz w:val="14"/>
          <w:szCs w:val="14"/>
        </w:rPr>
        <w:t xml:space="preserve"> </w:t>
      </w:r>
      <w:r>
        <w:rPr>
          <w:rFonts w:cs="Times New Roman" w:ascii="Times New Roman" w:hAnsi="Times New Roman"/>
          <w:sz w:val="20"/>
          <w:szCs w:val="20"/>
        </w:rPr>
        <w:t>Утверждена</w:t>
      </w:r>
    </w:p>
    <w:p>
      <w:pPr>
        <w:pStyle w:val="ConsPlusNormal"/>
        <w:ind w:start="0" w:end="0" w:hanging="0"/>
        <w:jc w:val="end"/>
        <w:rPr>
          <w:rFonts w:ascii="Times New Roman" w:hAnsi="Times New Roman" w:cs="Times New Roman"/>
        </w:rPr>
      </w:pPr>
      <w:r>
        <w:rPr>
          <w:rFonts w:cs="Times New Roman" w:ascii="Times New Roman" w:hAnsi="Times New Roman"/>
          <w:sz w:val="20"/>
          <w:szCs w:val="20"/>
        </w:rPr>
        <w:t>Постановлением Администрации</w:t>
      </w:r>
    </w:p>
    <w:p>
      <w:pPr>
        <w:pStyle w:val="ConsPlusNormal"/>
        <w:ind w:start="0" w:end="0" w:hanging="0"/>
        <w:jc w:val="end"/>
        <w:rPr>
          <w:rFonts w:ascii="Times New Roman" w:hAnsi="Times New Roman" w:cs="Times New Roman"/>
        </w:rPr>
      </w:pPr>
      <w:r>
        <w:rPr>
          <w:rFonts w:cs="Times New Roman" w:ascii="Times New Roman" w:hAnsi="Times New Roman"/>
          <w:sz w:val="20"/>
          <w:szCs w:val="20"/>
        </w:rPr>
        <w:t xml:space="preserve"> </w:t>
      </w:r>
      <w:r>
        <w:rPr>
          <w:rFonts w:cs="Times New Roman" w:ascii="Times New Roman" w:hAnsi="Times New Roman"/>
          <w:sz w:val="20"/>
          <w:szCs w:val="20"/>
        </w:rPr>
        <w:t xml:space="preserve">Артинского городского округа </w:t>
      </w:r>
    </w:p>
    <w:p>
      <w:pPr>
        <w:pStyle w:val="ConsPlusNormal"/>
        <w:ind w:start="0" w:end="0" w:hanging="0"/>
        <w:jc w:val="end"/>
        <w:rPr>
          <w:rFonts w:ascii="Times New Roman" w:hAnsi="Times New Roman" w:cs="Times New Roman"/>
        </w:rPr>
      </w:pPr>
      <w:r>
        <w:rPr>
          <w:rFonts w:cs="Times New Roman" w:ascii="Times New Roman" w:hAnsi="Times New Roman"/>
          <w:sz w:val="20"/>
          <w:szCs w:val="20"/>
        </w:rPr>
        <w:t xml:space="preserve">от 28.02.2023 № 102 </w:t>
      </w:r>
    </w:p>
    <w:p>
      <w:pPr>
        <w:pStyle w:val="ConsPlusNormal"/>
        <w:ind w:start="0" w:end="0" w:hanging="0"/>
        <w:jc w:val="center"/>
        <w:rPr>
          <w:rFonts w:ascii="Times New Roman" w:hAnsi="Times New Roman" w:cs="Times New Roman"/>
        </w:rPr>
      </w:pPr>
      <w:bookmarkStart w:id="0" w:name="_Hlk54681482"/>
      <w:bookmarkEnd w:id="0"/>
      <w:r>
        <w:rPr>
          <w:rFonts w:cs="Times New Roman" w:ascii="Times New Roman" w:hAnsi="Times New Roman"/>
          <w:sz w:val="20"/>
          <w:szCs w:val="20"/>
        </w:rPr>
        <w:t>ПАСПОРТ</w:t>
      </w:r>
    </w:p>
    <w:p>
      <w:pPr>
        <w:pStyle w:val="ConsPlusNormal"/>
        <w:ind w:start="0" w:end="0" w:hanging="0"/>
        <w:jc w:val="center"/>
        <w:rPr>
          <w:rFonts w:ascii="Times New Roman" w:hAnsi="Times New Roman" w:cs="Times New Roman"/>
        </w:rPr>
      </w:pPr>
      <w:r>
        <w:rPr>
          <w:rFonts w:cs="Times New Roman" w:ascii="Times New Roman" w:hAnsi="Times New Roman"/>
          <w:sz w:val="20"/>
          <w:szCs w:val="20"/>
        </w:rPr>
        <w:t>МУНИЦИПАЛЬНОЙ ПРОГРАММЫ</w:t>
      </w:r>
    </w:p>
    <w:p>
      <w:pPr>
        <w:pStyle w:val="ConsPlusNormal"/>
        <w:ind w:start="0" w:end="0" w:hanging="0"/>
        <w:jc w:val="center"/>
        <w:rPr>
          <w:rFonts w:ascii="Times New Roman" w:hAnsi="Times New Roman" w:cs="Times New Roman"/>
        </w:rPr>
      </w:pPr>
      <w:r>
        <w:rPr>
          <w:rFonts w:cs="Times New Roman" w:ascii="Times New Roman" w:hAnsi="Times New Roman"/>
          <w:sz w:val="20"/>
          <w:szCs w:val="20"/>
        </w:rPr>
        <w:t>«Управление муниципальной собственностью на территории Артинского городского округа до 2027 годах»</w:t>
      </w:r>
    </w:p>
    <w:tbl>
      <w:tblPr>
        <w:tblW w:w="9380" w:type="dxa"/>
        <w:jc w:val="start"/>
        <w:tblInd w:w="75" w:type="dxa"/>
        <w:tblLayout w:type="fixed"/>
        <w:tblCellMar>
          <w:top w:w="75" w:type="dxa"/>
          <w:start w:w="75" w:type="dxa"/>
          <w:bottom w:w="75" w:type="dxa"/>
          <w:end w:w="75" w:type="dxa"/>
        </w:tblCellMar>
      </w:tblPr>
      <w:tblGrid>
        <w:gridCol w:w="2568"/>
        <w:gridCol w:w="6811"/>
      </w:tblGrid>
      <w:tr>
        <w:trPr>
          <w:trHeight w:val="400" w:hRule="atLeast"/>
        </w:trPr>
        <w:tc>
          <w:tcPr>
            <w:tcW w:w="2568" w:type="dxa"/>
            <w:tcBorders>
              <w:start w:val="single" w:sz="4" w:space="0" w:color="000000"/>
              <w:bottom w:val="single" w:sz="4" w:space="0" w:color="000000"/>
            </w:tcBorders>
          </w:tcPr>
          <w:p>
            <w:pPr>
              <w:pStyle w:val="ConsPlusCell"/>
              <w:widowControl w:val="false"/>
              <w:rPr>
                <w:rFonts w:ascii="Times New Roman" w:hAnsi="Times New Roman" w:cs="Times New Roman"/>
              </w:rPr>
            </w:pPr>
            <w:r>
              <w:rPr>
                <w:rFonts w:cs="Times New Roman" w:ascii="Times New Roman" w:hAnsi="Times New Roman"/>
                <w:sz w:val="20"/>
                <w:szCs w:val="20"/>
              </w:rPr>
              <w:t>1. Ответственный исполнитель программы</w:t>
            </w:r>
          </w:p>
        </w:tc>
        <w:tc>
          <w:tcPr>
            <w:tcW w:w="6811"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rPr>
            </w:pPr>
            <w:r>
              <w:rPr>
                <w:rFonts w:cs="Times New Roman" w:ascii="Times New Roman" w:hAnsi="Times New Roman"/>
                <w:sz w:val="20"/>
                <w:szCs w:val="20"/>
              </w:rPr>
              <w:t>Комитет по управлению имуществом Администрации Артинского городского округа</w:t>
            </w:r>
          </w:p>
        </w:tc>
      </w:tr>
      <w:tr>
        <w:trPr>
          <w:trHeight w:val="540" w:hRule="atLeast"/>
        </w:trPr>
        <w:tc>
          <w:tcPr>
            <w:tcW w:w="2568" w:type="dxa"/>
            <w:tcBorders>
              <w:start w:val="single" w:sz="4" w:space="0" w:color="000000"/>
              <w:bottom w:val="single" w:sz="4" w:space="0" w:color="000000"/>
            </w:tcBorders>
          </w:tcPr>
          <w:p>
            <w:pPr>
              <w:pStyle w:val="ConsPlusCell"/>
              <w:widowControl w:val="false"/>
              <w:rPr>
                <w:rFonts w:ascii="Times New Roman" w:hAnsi="Times New Roman" w:cs="Times New Roman"/>
              </w:rPr>
            </w:pPr>
            <w:r>
              <w:rPr>
                <w:rFonts w:cs="Times New Roman" w:ascii="Times New Roman" w:hAnsi="Times New Roman"/>
                <w:sz w:val="20"/>
                <w:szCs w:val="20"/>
              </w:rPr>
              <w:t>2. Сроки реализации программы</w:t>
            </w:r>
          </w:p>
        </w:tc>
        <w:tc>
          <w:tcPr>
            <w:tcW w:w="6811"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rPr>
            </w:pPr>
            <w:r>
              <w:rPr>
                <w:rFonts w:cs="Times New Roman" w:ascii="Times New Roman" w:hAnsi="Times New Roman"/>
                <w:sz w:val="20"/>
                <w:szCs w:val="20"/>
              </w:rPr>
              <w:t>с 2022 по 2027 годы</w:t>
            </w:r>
          </w:p>
        </w:tc>
      </w:tr>
      <w:tr>
        <w:trPr/>
        <w:tc>
          <w:tcPr>
            <w:tcW w:w="2568" w:type="dxa"/>
            <w:tcBorders>
              <w:start w:val="single" w:sz="4" w:space="0" w:color="000000"/>
              <w:bottom w:val="single" w:sz="4" w:space="0" w:color="000000"/>
            </w:tcBorders>
          </w:tcPr>
          <w:p>
            <w:pPr>
              <w:pStyle w:val="ConsPlusCell"/>
              <w:widowControl w:val="false"/>
              <w:rPr>
                <w:rFonts w:ascii="Times New Roman" w:hAnsi="Times New Roman" w:cs="Times New Roman"/>
              </w:rPr>
            </w:pPr>
            <w:r>
              <w:rPr>
                <w:rFonts w:cs="Times New Roman" w:ascii="Times New Roman" w:hAnsi="Times New Roman"/>
                <w:sz w:val="20"/>
                <w:szCs w:val="20"/>
              </w:rPr>
              <w:t>3. Цели и задачи муниципальной программы</w:t>
            </w:r>
          </w:p>
        </w:tc>
        <w:tc>
          <w:tcPr>
            <w:tcW w:w="6811" w:type="dxa"/>
            <w:tcBorders>
              <w:start w:val="single" w:sz="4" w:space="0" w:color="000000"/>
              <w:bottom w:val="single" w:sz="4" w:space="0" w:color="000000"/>
              <w:end w:val="single" w:sz="4" w:space="0" w:color="000000"/>
            </w:tcBorders>
          </w:tcPr>
          <w:p>
            <w:pPr>
              <w:pStyle w:val="ConsPlusNormal"/>
              <w:widowControl w:val="false"/>
              <w:ind w:start="0" w:end="0" w:hanging="0"/>
              <w:jc w:val="both"/>
              <w:rPr>
                <w:rFonts w:ascii="Times New Roman" w:hAnsi="Times New Roman" w:cs="Times New Roman"/>
                <w:b/>
                <w:b/>
                <w:bCs/>
                <w:u w:val="single"/>
              </w:rPr>
            </w:pPr>
            <w:r>
              <w:rPr>
                <w:rFonts w:cs="Times New Roman" w:ascii="Times New Roman" w:hAnsi="Times New Roman"/>
                <w:b/>
                <w:bCs/>
                <w:sz w:val="18"/>
                <w:szCs w:val="18"/>
                <w:u w:val="single"/>
              </w:rPr>
              <w:t>Цели программы:</w:t>
            </w:r>
          </w:p>
          <w:p>
            <w:pPr>
              <w:pStyle w:val="ConsPlusCell"/>
              <w:widowControl w:val="false"/>
              <w:jc w:val="both"/>
              <w:rPr>
                <w:rFonts w:ascii="Times New Roman" w:hAnsi="Times New Roman" w:cs="Times New Roman"/>
              </w:rPr>
            </w:pPr>
            <w:r>
              <w:rPr>
                <w:rFonts w:cs="Times New Roman" w:ascii="Times New Roman" w:hAnsi="Times New Roman"/>
                <w:sz w:val="18"/>
                <w:szCs w:val="18"/>
              </w:rPr>
              <w:t>Цель 1. Актуализация сведений о муниципальном имуществе Артинского городского округа;</w:t>
            </w:r>
          </w:p>
          <w:p>
            <w:pPr>
              <w:pStyle w:val="ConsPlusCell"/>
              <w:widowControl w:val="false"/>
              <w:jc w:val="both"/>
              <w:rPr>
                <w:rFonts w:ascii="Times New Roman" w:hAnsi="Times New Roman" w:cs="Times New Roman"/>
              </w:rPr>
            </w:pPr>
            <w:r>
              <w:rPr>
                <w:rFonts w:cs="Times New Roman" w:ascii="Times New Roman" w:hAnsi="Times New Roman"/>
                <w:sz w:val="18"/>
                <w:szCs w:val="18"/>
              </w:rPr>
              <w:t>Цель 2. Снижение количества аварийных объектов капительного строительства</w:t>
            </w:r>
          </w:p>
          <w:p>
            <w:pPr>
              <w:pStyle w:val="ConsPlusCell"/>
              <w:widowControl w:val="false"/>
              <w:jc w:val="both"/>
              <w:rPr>
                <w:sz w:val="18"/>
                <w:szCs w:val="18"/>
              </w:rPr>
            </w:pPr>
            <w:r>
              <w:rPr>
                <w:rFonts w:cs="Times New Roman" w:ascii="Times New Roman" w:hAnsi="Times New Roman"/>
                <w:sz w:val="18"/>
                <w:szCs w:val="18"/>
              </w:rPr>
              <w:t xml:space="preserve">Цель 3. Обеспечение сохранности </w:t>
            </w:r>
            <w:r>
              <w:rPr>
                <w:rFonts w:cs="Times New Roman" w:ascii="Times New Roman" w:hAnsi="Times New Roman"/>
                <w:b w:val="false"/>
                <w:bCs w:val="false"/>
                <w:i w:val="false"/>
                <w:strike w:val="false"/>
                <w:dstrike w:val="false"/>
                <w:outline w:val="false"/>
                <w:shadow w:val="false"/>
                <w:color w:val="000000"/>
                <w:sz w:val="18"/>
                <w:szCs w:val="18"/>
                <w:u w:val="none"/>
                <w:em w:val="none"/>
              </w:rPr>
              <w:t>муниципального имущества, повышение эффективности управления, использования и распоряжения муниципальной собственностью</w:t>
            </w:r>
          </w:p>
          <w:p>
            <w:pPr>
              <w:pStyle w:val="Normal"/>
              <w:widowControl w:val="false"/>
              <w:jc w:val="both"/>
              <w:rPr>
                <w:sz w:val="18"/>
                <w:szCs w:val="18"/>
              </w:rPr>
            </w:pPr>
            <w:r>
              <w:rPr>
                <w:rFonts w:cs="Times New Roman" w:ascii="Times New Roman" w:hAnsi="Times New Roman"/>
                <w:b w:val="false"/>
                <w:bCs w:val="false"/>
                <w:color w:val="000000"/>
                <w:sz w:val="18"/>
                <w:szCs w:val="18"/>
              </w:rPr>
              <w:t xml:space="preserve">Цель 4. </w:t>
            </w:r>
            <w:r>
              <w:rPr>
                <w:rFonts w:cs="Times New Roman" w:ascii="Times New Roman" w:hAnsi="Times New Roman"/>
                <w:b w:val="false"/>
                <w:bCs w:val="false"/>
                <w:i w:val="false"/>
                <w:strike w:val="false"/>
                <w:dstrike w:val="false"/>
                <w:outline w:val="false"/>
                <w:shadow w:val="false"/>
                <w:color w:val="000000"/>
                <w:sz w:val="18"/>
                <w:szCs w:val="18"/>
                <w:u w:val="none"/>
                <w:em w:val="none"/>
              </w:rPr>
              <w:t>Повышение эффективности управления и распоряжения муниципальным имуществом</w:t>
            </w:r>
            <w:r>
              <w:rPr>
                <w:rFonts w:cs="Times New Roman" w:ascii="Times New Roman" w:hAnsi="Times New Roman"/>
                <w:b w:val="false"/>
                <w:bCs w:val="false"/>
                <w:color w:val="000000"/>
                <w:sz w:val="18"/>
                <w:szCs w:val="18"/>
              </w:rPr>
              <w:t>.</w:t>
            </w:r>
          </w:p>
          <w:p>
            <w:pPr>
              <w:pStyle w:val="Normal"/>
              <w:widowControl w:val="false"/>
              <w:jc w:val="both"/>
              <w:rPr>
                <w:sz w:val="18"/>
                <w:szCs w:val="18"/>
              </w:rPr>
            </w:pPr>
            <w:r>
              <w:rPr>
                <w:rFonts w:eastAsia="Times New Roman" w:cs="Times New Roman" w:ascii="Times New Roman" w:hAnsi="Times New Roman"/>
                <w:b w:val="false"/>
                <w:bCs w:val="false"/>
                <w:color w:val="000000"/>
                <w:sz w:val="18"/>
                <w:szCs w:val="18"/>
              </w:rPr>
              <w:t xml:space="preserve"> </w:t>
            </w:r>
            <w:r>
              <w:rPr>
                <w:rFonts w:cs="Times New Roman" w:ascii="Times New Roman" w:hAnsi="Times New Roman"/>
                <w:b w:val="false"/>
                <w:bCs w:val="false"/>
                <w:color w:val="000000"/>
                <w:sz w:val="18"/>
                <w:szCs w:val="18"/>
              </w:rPr>
              <w:t>Цель 5. Соблюдение требований установленных Федеральным законом «Об оценочной деятельности»</w:t>
            </w:r>
          </w:p>
          <w:p>
            <w:pPr>
              <w:pStyle w:val="Normal"/>
              <w:widowControl w:val="false"/>
              <w:jc w:val="both"/>
              <w:rPr>
                <w:sz w:val="18"/>
                <w:szCs w:val="18"/>
              </w:rPr>
            </w:pPr>
            <w:r>
              <w:rPr>
                <w:rFonts w:cs="Times New Roman" w:ascii="Times New Roman" w:hAnsi="Times New Roman"/>
                <w:b w:val="false"/>
                <w:bCs w:val="false"/>
                <w:color w:val="000000"/>
                <w:sz w:val="18"/>
                <w:szCs w:val="18"/>
              </w:rPr>
              <w:t xml:space="preserve">Цель 6. </w:t>
            </w:r>
            <w:r>
              <w:rPr>
                <w:rFonts w:cs="Times New Roman" w:ascii="Times New Roman" w:hAnsi="Times New Roman"/>
                <w:b w:val="false"/>
                <w:bCs w:val="false"/>
                <w:i w:val="false"/>
                <w:strike w:val="false"/>
                <w:dstrike w:val="false"/>
                <w:outline w:val="false"/>
                <w:shadow w:val="false"/>
                <w:color w:val="000000"/>
                <w:sz w:val="18"/>
                <w:szCs w:val="18"/>
                <w:u w:val="none"/>
                <w:em w:val="none"/>
              </w:rPr>
              <w:t>Обеспечение доходов местного бюджета от использования и приватизации муниципального имущества, в том числе земельных участков</w:t>
            </w:r>
          </w:p>
          <w:p>
            <w:pPr>
              <w:pStyle w:val="Normal"/>
              <w:widowControl w:val="false"/>
              <w:jc w:val="both"/>
              <w:rPr>
                <w:sz w:val="18"/>
                <w:szCs w:val="18"/>
              </w:rPr>
            </w:pPr>
            <w:r>
              <w:rPr>
                <w:rFonts w:cs="Times New Roman" w:ascii="Times New Roman" w:hAnsi="Times New Roman"/>
                <w:b w:val="false"/>
                <w:bCs w:val="false"/>
                <w:color w:val="000000"/>
                <w:sz w:val="18"/>
                <w:szCs w:val="18"/>
              </w:rPr>
              <w:t xml:space="preserve">Цель 7. </w:t>
            </w:r>
            <w:r>
              <w:rPr>
                <w:rFonts w:cs="Times New Roman" w:ascii="Times New Roman" w:hAnsi="Times New Roman"/>
                <w:b w:val="false"/>
                <w:bCs w:val="false"/>
                <w:i w:val="false"/>
                <w:strike w:val="false"/>
                <w:dstrike w:val="false"/>
                <w:outline w:val="false"/>
                <w:shadow w:val="false"/>
                <w:color w:val="000000"/>
                <w:sz w:val="18"/>
                <w:szCs w:val="18"/>
                <w:u w:val="none"/>
                <w:em w:val="none"/>
              </w:rPr>
              <w:t>Разграничение государственной собственности на земельные участки</w:t>
            </w:r>
          </w:p>
          <w:p>
            <w:pPr>
              <w:pStyle w:val="Normal"/>
              <w:widowControl w:val="false"/>
              <w:jc w:val="both"/>
              <w:rPr>
                <w:sz w:val="18"/>
                <w:szCs w:val="18"/>
              </w:rPr>
            </w:pPr>
            <w:r>
              <w:rPr>
                <w:rFonts w:cs="Times New Roman" w:ascii="Times New Roman" w:hAnsi="Times New Roman"/>
                <w:b w:val="false"/>
                <w:bCs w:val="false"/>
                <w:color w:val="000000"/>
                <w:sz w:val="18"/>
                <w:szCs w:val="18"/>
              </w:rPr>
              <w:t xml:space="preserve">Цель 8. </w:t>
            </w:r>
            <w:r>
              <w:rPr>
                <w:rFonts w:cs="Times New Roman" w:ascii="Times New Roman" w:hAnsi="Times New Roman"/>
                <w:b w:val="false"/>
                <w:bCs w:val="false"/>
                <w:i w:val="false"/>
                <w:strike w:val="false"/>
                <w:dstrike w:val="false"/>
                <w:outline w:val="false"/>
                <w:shadow w:val="false"/>
                <w:color w:val="000000"/>
                <w:sz w:val="18"/>
                <w:szCs w:val="18"/>
                <w:u w:val="none"/>
                <w:em w:val="none"/>
              </w:rPr>
              <w:t>Эффективное использование объектов земельных отношений, расположенных в границах Артинского городского округа</w:t>
            </w:r>
          </w:p>
          <w:p>
            <w:pPr>
              <w:pStyle w:val="Normal"/>
              <w:widowControl w:val="false"/>
              <w:jc w:val="both"/>
              <w:rPr>
                <w:sz w:val="18"/>
                <w:szCs w:val="18"/>
              </w:rPr>
            </w:pPr>
            <w:r>
              <w:rPr>
                <w:rFonts w:cs="Times New Roman" w:ascii="Times New Roman" w:hAnsi="Times New Roman"/>
                <w:b w:val="false"/>
                <w:bCs w:val="false"/>
                <w:color w:val="000000"/>
                <w:sz w:val="18"/>
                <w:szCs w:val="18"/>
              </w:rPr>
              <w:t xml:space="preserve">Цель 9. </w:t>
            </w:r>
            <w:r>
              <w:rPr>
                <w:rFonts w:cs="Times New Roman" w:ascii="Times New Roman" w:hAnsi="Times New Roman"/>
                <w:b w:val="false"/>
                <w:bCs w:val="false"/>
                <w:i w:val="false"/>
                <w:strike w:val="false"/>
                <w:dstrike w:val="false"/>
                <w:outline w:val="false"/>
                <w:shadow w:val="false"/>
                <w:color w:val="000000"/>
                <w:sz w:val="18"/>
                <w:szCs w:val="18"/>
                <w:u w:val="none"/>
                <w:em w:val="none"/>
              </w:rPr>
              <w:t>Вовлечение максимального количества бесхозяйного имущества в оборот</w:t>
            </w:r>
          </w:p>
          <w:p>
            <w:pPr>
              <w:pStyle w:val="Normal"/>
              <w:widowControl w:val="false"/>
              <w:jc w:val="both"/>
              <w:rPr>
                <w:sz w:val="18"/>
                <w:szCs w:val="18"/>
              </w:rPr>
            </w:pPr>
            <w:r>
              <w:rPr>
                <w:rFonts w:cs="Times New Roman" w:ascii="Times New Roman" w:hAnsi="Times New Roman"/>
                <w:b w:val="false"/>
                <w:bCs w:val="false"/>
                <w:color w:val="000000"/>
                <w:sz w:val="18"/>
                <w:szCs w:val="18"/>
              </w:rPr>
              <w:t xml:space="preserve">Цель 10. </w:t>
            </w:r>
            <w:r>
              <w:rPr>
                <w:rFonts w:cs="Times New Roman" w:ascii="Times New Roman" w:hAnsi="Times New Roman"/>
                <w:b w:val="false"/>
                <w:bCs w:val="false"/>
                <w:i w:val="false"/>
                <w:strike w:val="false"/>
                <w:dstrike w:val="false"/>
                <w:outline w:val="false"/>
                <w:shadow w:val="false"/>
                <w:color w:val="000000"/>
                <w:sz w:val="18"/>
                <w:szCs w:val="18"/>
                <w:u w:val="none"/>
                <w:em w:val="none"/>
              </w:rPr>
              <w:t>Повышение эффективности управления и распоряжения муниципальным имуществом</w:t>
            </w:r>
          </w:p>
          <w:p>
            <w:pPr>
              <w:pStyle w:val="Normal"/>
              <w:widowControl w:val="false"/>
              <w:jc w:val="both"/>
              <w:rPr>
                <w:sz w:val="18"/>
                <w:szCs w:val="18"/>
              </w:rPr>
            </w:pPr>
            <w:r>
              <w:rPr>
                <w:rFonts w:cs="Times New Roman" w:ascii="Times New Roman" w:hAnsi="Times New Roman"/>
                <w:b w:val="false"/>
                <w:bCs w:val="false"/>
                <w:color w:val="000000"/>
                <w:sz w:val="18"/>
                <w:szCs w:val="18"/>
              </w:rPr>
              <w:t xml:space="preserve">Цель 11. </w:t>
            </w:r>
            <w:r>
              <w:rPr>
                <w:rFonts w:cs="Times New Roman" w:ascii="Times New Roman" w:hAnsi="Times New Roman"/>
                <w:b w:val="false"/>
                <w:bCs w:val="false"/>
                <w:i w:val="false"/>
                <w:strike w:val="false"/>
                <w:dstrike w:val="false"/>
                <w:outline w:val="false"/>
                <w:shadow w:val="false"/>
                <w:color w:val="000000"/>
                <w:sz w:val="18"/>
                <w:szCs w:val="18"/>
                <w:u w:val="none"/>
                <w:em w:val="none"/>
              </w:rPr>
              <w:t>Обеспечение учреждения услугами почтовой связи.</w:t>
            </w:r>
          </w:p>
          <w:p>
            <w:pPr>
              <w:pStyle w:val="Normal"/>
              <w:widowControl w:val="false"/>
              <w:jc w:val="both"/>
              <w:rPr>
                <w:sz w:val="18"/>
                <w:szCs w:val="18"/>
              </w:rPr>
            </w:pPr>
            <w:r>
              <w:rPr>
                <w:rFonts w:cs="Times New Roman" w:ascii="Times New Roman" w:hAnsi="Times New Roman"/>
                <w:b w:val="false"/>
                <w:bCs w:val="false"/>
                <w:color w:val="000000"/>
                <w:sz w:val="18"/>
                <w:szCs w:val="18"/>
              </w:rPr>
              <w:t xml:space="preserve">Цель 12. </w:t>
            </w:r>
            <w:r>
              <w:rPr>
                <w:rFonts w:cs="Times New Roman" w:ascii="Times New Roman" w:hAnsi="Times New Roman"/>
                <w:b w:val="false"/>
                <w:bCs w:val="false"/>
                <w:i w:val="false"/>
                <w:strike w:val="false"/>
                <w:dstrike w:val="false"/>
                <w:outline w:val="false"/>
                <w:shadow w:val="false"/>
                <w:color w:val="000000"/>
                <w:sz w:val="18"/>
                <w:szCs w:val="18"/>
                <w:u w:val="none"/>
                <w:em w:val="none"/>
              </w:rPr>
              <w:t>Обеспечение имущественной поддержки субъектам малого и среднего предпринимательства и самозанятых граждан</w:t>
            </w:r>
          </w:p>
          <w:p>
            <w:pPr>
              <w:pStyle w:val="ConsPlusCell"/>
              <w:widowControl w:val="false"/>
              <w:jc w:val="both"/>
              <w:rPr>
                <w:rFonts w:ascii="Times New Roman" w:hAnsi="Times New Roman" w:cs="Times New Roman"/>
                <w:b/>
                <w:b/>
                <w:bCs/>
                <w:u w:val="single"/>
              </w:rPr>
            </w:pPr>
            <w:r>
              <w:rPr>
                <w:rFonts w:cs="Times New Roman" w:ascii="Times New Roman" w:hAnsi="Times New Roman"/>
                <w:b/>
                <w:bCs/>
                <w:sz w:val="18"/>
                <w:szCs w:val="18"/>
                <w:u w:val="single"/>
              </w:rPr>
              <w:t>Задачи Программы:</w:t>
            </w:r>
          </w:p>
          <w:p>
            <w:pPr>
              <w:pStyle w:val="ConsPlusCell"/>
              <w:widowControl w:val="false"/>
              <w:jc w:val="both"/>
              <w:rPr>
                <w:sz w:val="18"/>
                <w:szCs w:val="18"/>
              </w:rPr>
            </w:pPr>
            <w:r>
              <w:rPr>
                <w:rFonts w:cs="Times New Roman" w:ascii="Times New Roman" w:hAnsi="Times New Roman"/>
                <w:sz w:val="18"/>
                <w:szCs w:val="18"/>
              </w:rPr>
              <w:t xml:space="preserve">1. </w:t>
            </w:r>
            <w:r>
              <w:rPr>
                <w:rFonts w:cs="Times New Roman" w:ascii="Times New Roman" w:hAnsi="Times New Roman"/>
                <w:b w:val="false"/>
                <w:bCs w:val="false"/>
                <w:i w:val="false"/>
                <w:strike w:val="false"/>
                <w:dstrike w:val="false"/>
                <w:outline w:val="false"/>
                <w:shadow w:val="false"/>
                <w:color w:val="000000"/>
                <w:sz w:val="18"/>
                <w:szCs w:val="18"/>
                <w:u w:val="none"/>
                <w:em w:val="none"/>
              </w:rPr>
              <w:t>Увеличение объектов недвижимого имущества, находящихся в муниципальной собственности Артинского ГО</w:t>
            </w:r>
          </w:p>
          <w:p>
            <w:pPr>
              <w:pStyle w:val="Normal"/>
              <w:widowControl w:val="false"/>
              <w:jc w:val="both"/>
              <w:rPr>
                <w:sz w:val="18"/>
                <w:szCs w:val="18"/>
              </w:rPr>
            </w:pPr>
            <w:r>
              <w:rPr>
                <w:rFonts w:cs="Times New Roman"/>
                <w:sz w:val="18"/>
                <w:szCs w:val="18"/>
              </w:rPr>
              <w:t xml:space="preserve">2. </w:t>
            </w:r>
            <w:r>
              <w:rPr>
                <w:rFonts w:cs="Times New Roman" w:ascii="Times New Roman" w:hAnsi="Times New Roman"/>
                <w:b w:val="false"/>
                <w:bCs w:val="false"/>
                <w:i w:val="false"/>
                <w:strike w:val="false"/>
                <w:dstrike w:val="false"/>
                <w:outline w:val="false"/>
                <w:shadow w:val="false"/>
                <w:color w:val="000000"/>
                <w:sz w:val="18"/>
                <w:szCs w:val="18"/>
                <w:u w:val="none"/>
                <w:em w:val="none"/>
              </w:rPr>
              <w:t>Изъятие земельных участков и объектов недвижимости</w:t>
            </w:r>
          </w:p>
          <w:p>
            <w:pPr>
              <w:pStyle w:val="Normal"/>
              <w:widowControl w:val="false"/>
              <w:jc w:val="both"/>
              <w:rPr>
                <w:rFonts w:ascii="Times New Roman" w:hAnsi="Times New Roman" w:cs="Times New Roman"/>
                <w:b w:val="false"/>
                <w:b w:val="false"/>
                <w:bCs w:val="false"/>
                <w:i w:val="false"/>
                <w:i w:val="false"/>
                <w:strike w:val="false"/>
                <w:dstrike w:val="false"/>
                <w:outline w:val="false"/>
                <w:shadow w:val="false"/>
                <w:color w:val="000000"/>
                <w:u w:val="none"/>
                <w:em w:val="none"/>
              </w:rPr>
            </w:pPr>
            <w:r>
              <w:rPr>
                <w:rFonts w:cs="Times New Roman" w:ascii="Times New Roman" w:hAnsi="Times New Roman"/>
                <w:b w:val="false"/>
                <w:bCs w:val="false"/>
                <w:i w:val="false"/>
                <w:strike w:val="false"/>
                <w:dstrike w:val="false"/>
                <w:outline w:val="false"/>
                <w:shadow w:val="false"/>
                <w:color w:val="000000"/>
                <w:sz w:val="18"/>
                <w:szCs w:val="18"/>
                <w:u w:val="none"/>
                <w:em w:val="none"/>
              </w:rPr>
              <w:t>3. Проведение технической инвентаризации и постановка на кадастровый учет объектов недвижимости в Артинском городском округе</w:t>
            </w:r>
          </w:p>
          <w:p>
            <w:pPr>
              <w:pStyle w:val="Normal"/>
              <w:widowControl w:val="false"/>
              <w:jc w:val="both"/>
              <w:rPr>
                <w:rFonts w:ascii="Times New Roman" w:hAnsi="Times New Roman" w:cs="Times New Roman"/>
                <w:b w:val="false"/>
                <w:b w:val="false"/>
                <w:bCs w:val="false"/>
                <w:i w:val="false"/>
                <w:i w:val="false"/>
                <w:strike w:val="false"/>
                <w:dstrike w:val="false"/>
                <w:outline w:val="false"/>
                <w:shadow w:val="false"/>
                <w:color w:val="000000"/>
                <w:u w:val="none"/>
                <w:em w:val="none"/>
              </w:rPr>
            </w:pPr>
            <w:r>
              <w:rPr>
                <w:rFonts w:cs="Times New Roman" w:ascii="Times New Roman" w:hAnsi="Times New Roman"/>
                <w:b w:val="false"/>
                <w:bCs w:val="false"/>
                <w:i w:val="false"/>
                <w:strike w:val="false"/>
                <w:dstrike w:val="false"/>
                <w:outline w:val="false"/>
                <w:shadow w:val="false"/>
                <w:color w:val="000000"/>
                <w:sz w:val="18"/>
                <w:szCs w:val="18"/>
                <w:u w:val="none"/>
                <w:em w:val="none"/>
              </w:rPr>
              <w:t>4. Сохранение  муниципального имущества в технически исправном состоянии.</w:t>
            </w:r>
          </w:p>
          <w:p>
            <w:pPr>
              <w:pStyle w:val="Normal"/>
              <w:widowControl w:val="false"/>
              <w:jc w:val="both"/>
              <w:rPr>
                <w:rFonts w:ascii="Times New Roman" w:hAnsi="Times New Roman" w:cs="Times New Roman"/>
                <w:b w:val="false"/>
                <w:b w:val="false"/>
                <w:bCs w:val="false"/>
                <w:i w:val="false"/>
                <w:i w:val="false"/>
                <w:strike w:val="false"/>
                <w:dstrike w:val="false"/>
                <w:outline w:val="false"/>
                <w:shadow w:val="false"/>
                <w:color w:val="000000"/>
                <w:u w:val="none"/>
                <w:em w:val="none"/>
              </w:rPr>
            </w:pPr>
            <w:r>
              <w:rPr>
                <w:rFonts w:cs="Times New Roman" w:ascii="Times New Roman" w:hAnsi="Times New Roman"/>
                <w:b w:val="false"/>
                <w:bCs w:val="false"/>
                <w:i w:val="false"/>
                <w:strike w:val="false"/>
                <w:dstrike w:val="false"/>
                <w:outline w:val="false"/>
                <w:shadow w:val="false"/>
                <w:color w:val="000000"/>
                <w:sz w:val="18"/>
                <w:szCs w:val="18"/>
                <w:u w:val="none"/>
                <w:em w:val="none"/>
              </w:rPr>
              <w:t>5. Проведение оценки рыночной стоимости арендуемого и реализуемого имущества в порядке, установленном Федеральным законом «Об оценочной деятельности»</w:t>
            </w:r>
          </w:p>
          <w:p>
            <w:pPr>
              <w:pStyle w:val="Normal"/>
              <w:widowControl w:val="false"/>
              <w:jc w:val="both"/>
              <w:rPr>
                <w:rFonts w:ascii="Times New Roman" w:hAnsi="Times New Roman" w:cs="Times New Roman"/>
                <w:b w:val="false"/>
                <w:b w:val="false"/>
                <w:bCs w:val="false"/>
                <w:i w:val="false"/>
                <w:i w:val="false"/>
                <w:strike w:val="false"/>
                <w:dstrike w:val="false"/>
                <w:outline w:val="false"/>
                <w:shadow w:val="false"/>
                <w:color w:val="000000"/>
                <w:u w:val="none"/>
                <w:em w:val="none"/>
              </w:rPr>
            </w:pPr>
            <w:r>
              <w:rPr>
                <w:rFonts w:cs="Times New Roman" w:ascii="Times New Roman" w:hAnsi="Times New Roman"/>
                <w:b w:val="false"/>
                <w:bCs w:val="false"/>
                <w:i w:val="false"/>
                <w:strike w:val="false"/>
                <w:dstrike w:val="false"/>
                <w:outline w:val="false"/>
                <w:shadow w:val="false"/>
                <w:color w:val="000000"/>
                <w:sz w:val="18"/>
                <w:szCs w:val="18"/>
                <w:u w:val="none"/>
                <w:em w:val="none"/>
              </w:rPr>
              <w:t>6. Обеспечение полноты и своевременности поступлений в местный бюджет по закрепленным за Комитетом по управлению имуществом Администрации Артинского городского округа источникам доходов местного бюджета от использования муниципального имущества</w:t>
            </w:r>
          </w:p>
          <w:p>
            <w:pPr>
              <w:pStyle w:val="Normal"/>
              <w:widowControl w:val="false"/>
              <w:jc w:val="both"/>
              <w:rPr>
                <w:rFonts w:ascii="Times New Roman" w:hAnsi="Times New Roman" w:cs="Times New Roman"/>
                <w:b w:val="false"/>
                <w:b w:val="false"/>
                <w:bCs w:val="false"/>
                <w:i w:val="false"/>
                <w:i w:val="false"/>
                <w:strike w:val="false"/>
                <w:dstrike w:val="false"/>
                <w:outline w:val="false"/>
                <w:shadow w:val="false"/>
                <w:color w:val="000000"/>
                <w:u w:val="none"/>
                <w:em w:val="none"/>
              </w:rPr>
            </w:pPr>
            <w:r>
              <w:rPr>
                <w:rFonts w:cs="Times New Roman" w:ascii="Times New Roman" w:hAnsi="Times New Roman"/>
                <w:b w:val="false"/>
                <w:bCs w:val="false"/>
                <w:i w:val="false"/>
                <w:strike w:val="false"/>
                <w:dstrike w:val="false"/>
                <w:outline w:val="false"/>
                <w:shadow w:val="false"/>
                <w:color w:val="000000"/>
                <w:sz w:val="18"/>
                <w:szCs w:val="18"/>
                <w:u w:val="none"/>
                <w:em w:val="none"/>
              </w:rPr>
              <w:t>7.  Обеспечение полноты и своевременности поступлений в местный бюджет по закрепленным за Комитетом по управлению имуществом Администрации Артинского городского округа источникам доходов местного бюджета от использования земельных участков</w:t>
            </w:r>
          </w:p>
          <w:p>
            <w:pPr>
              <w:pStyle w:val="Normal"/>
              <w:widowControl w:val="false"/>
              <w:jc w:val="both"/>
              <w:rPr>
                <w:rFonts w:ascii="Times New Roman" w:hAnsi="Times New Roman" w:cs="Times New Roman"/>
                <w:b w:val="false"/>
                <w:b w:val="false"/>
                <w:bCs w:val="false"/>
                <w:i w:val="false"/>
                <w:i w:val="false"/>
                <w:strike w:val="false"/>
                <w:dstrike w:val="false"/>
                <w:outline w:val="false"/>
                <w:shadow w:val="false"/>
                <w:color w:val="000000"/>
                <w:u w:val="none"/>
                <w:em w:val="none"/>
              </w:rPr>
            </w:pPr>
            <w:r>
              <w:rPr>
                <w:rFonts w:cs="Times New Roman" w:ascii="Times New Roman" w:hAnsi="Times New Roman"/>
                <w:b w:val="false"/>
                <w:bCs w:val="false"/>
                <w:i w:val="false"/>
                <w:strike w:val="false"/>
                <w:dstrike w:val="false"/>
                <w:outline w:val="false"/>
                <w:shadow w:val="false"/>
                <w:color w:val="000000"/>
                <w:sz w:val="18"/>
                <w:szCs w:val="18"/>
                <w:u w:val="none"/>
                <w:em w:val="none"/>
              </w:rPr>
              <w:t>8. Увеличение доли земельных участков, прошедших установление границ на местности, постановку на кадастровый учет и регистрацию права собственности за Артинским городским округом в общем количестве таких земельных участков</w:t>
            </w:r>
          </w:p>
          <w:p>
            <w:pPr>
              <w:pStyle w:val="Normal"/>
              <w:widowControl w:val="false"/>
              <w:jc w:val="both"/>
              <w:rPr>
                <w:rFonts w:ascii="Times New Roman" w:hAnsi="Times New Roman" w:cs="Times New Roman"/>
                <w:b w:val="false"/>
                <w:b w:val="false"/>
                <w:bCs w:val="false"/>
                <w:i w:val="false"/>
                <w:i w:val="false"/>
                <w:strike w:val="false"/>
                <w:dstrike w:val="false"/>
                <w:outline w:val="false"/>
                <w:shadow w:val="false"/>
                <w:color w:val="000000"/>
                <w:u w:val="none"/>
                <w:em w:val="none"/>
              </w:rPr>
            </w:pPr>
            <w:r>
              <w:rPr>
                <w:rFonts w:cs="Times New Roman" w:ascii="Times New Roman" w:hAnsi="Times New Roman"/>
                <w:b w:val="false"/>
                <w:bCs w:val="false"/>
                <w:i w:val="false"/>
                <w:strike w:val="false"/>
                <w:dstrike w:val="false"/>
                <w:outline w:val="false"/>
                <w:shadow w:val="false"/>
                <w:color w:val="000000"/>
                <w:sz w:val="18"/>
                <w:szCs w:val="18"/>
                <w:u w:val="none"/>
                <w:em w:val="none"/>
              </w:rPr>
              <w:t>9.Формирование Единой федеральной информационной системы о землях сельскохозяйственного назначения</w:t>
            </w:r>
          </w:p>
          <w:p>
            <w:pPr>
              <w:pStyle w:val="Normal"/>
              <w:widowControl w:val="false"/>
              <w:jc w:val="both"/>
              <w:rPr>
                <w:rFonts w:ascii="Times New Roman" w:hAnsi="Times New Roman" w:cs="Times New Roman"/>
                <w:b w:val="false"/>
                <w:b w:val="false"/>
                <w:bCs w:val="false"/>
                <w:i w:val="false"/>
                <w:i w:val="false"/>
                <w:strike w:val="false"/>
                <w:dstrike w:val="false"/>
                <w:outline w:val="false"/>
                <w:shadow w:val="false"/>
                <w:color w:val="000000"/>
                <w:u w:val="none"/>
                <w:em w:val="none"/>
              </w:rPr>
            </w:pPr>
            <w:r>
              <w:rPr>
                <w:rFonts w:cs="Times New Roman" w:ascii="Times New Roman" w:hAnsi="Times New Roman"/>
                <w:b w:val="false"/>
                <w:bCs w:val="false"/>
                <w:i w:val="false"/>
                <w:strike w:val="false"/>
                <w:dstrike w:val="false"/>
                <w:outline w:val="false"/>
                <w:shadow w:val="false"/>
                <w:color w:val="000000"/>
                <w:sz w:val="18"/>
                <w:szCs w:val="18"/>
                <w:u w:val="none"/>
                <w:em w:val="none"/>
              </w:rPr>
              <w:t>10.Осуществление муниципального контроля в рамках земельного законодательства</w:t>
            </w:r>
          </w:p>
          <w:p>
            <w:pPr>
              <w:pStyle w:val="Normal"/>
              <w:widowControl w:val="false"/>
              <w:jc w:val="both"/>
              <w:rPr>
                <w:rFonts w:ascii="Times New Roman" w:hAnsi="Times New Roman" w:cs="Times New Roman"/>
                <w:b w:val="false"/>
                <w:b w:val="false"/>
                <w:bCs w:val="false"/>
                <w:i w:val="false"/>
                <w:i w:val="false"/>
                <w:strike w:val="false"/>
                <w:dstrike w:val="false"/>
                <w:outline w:val="false"/>
                <w:shadow w:val="false"/>
                <w:color w:val="000000"/>
                <w:u w:val="none"/>
                <w:em w:val="none"/>
              </w:rPr>
            </w:pPr>
            <w:r>
              <w:rPr>
                <w:rFonts w:cs="Times New Roman" w:ascii="Times New Roman" w:hAnsi="Times New Roman"/>
                <w:b w:val="false"/>
                <w:bCs w:val="false"/>
                <w:i w:val="false"/>
                <w:strike w:val="false"/>
                <w:dstrike w:val="false"/>
                <w:outline w:val="false"/>
                <w:shadow w:val="false"/>
                <w:color w:val="000000"/>
                <w:sz w:val="18"/>
                <w:szCs w:val="18"/>
                <w:u w:val="none"/>
                <w:em w:val="none"/>
              </w:rPr>
              <w:t>11.  Автоматизация процесса учета муниципального имущества</w:t>
            </w:r>
          </w:p>
          <w:p>
            <w:pPr>
              <w:pStyle w:val="Normal"/>
              <w:widowControl w:val="false"/>
              <w:jc w:val="both"/>
              <w:rPr>
                <w:rFonts w:ascii="Times New Roman" w:hAnsi="Times New Roman" w:cs="Times New Roman"/>
                <w:b w:val="false"/>
                <w:b w:val="false"/>
                <w:bCs w:val="false"/>
                <w:i w:val="false"/>
                <w:i w:val="false"/>
                <w:strike w:val="false"/>
                <w:dstrike w:val="false"/>
                <w:outline w:val="false"/>
                <w:shadow w:val="false"/>
                <w:color w:val="000000"/>
                <w:u w:val="none"/>
                <w:em w:val="none"/>
              </w:rPr>
            </w:pPr>
            <w:r>
              <w:rPr>
                <w:rFonts w:cs="Times New Roman" w:ascii="Times New Roman" w:hAnsi="Times New Roman"/>
                <w:b w:val="false"/>
                <w:bCs w:val="false"/>
                <w:i w:val="false"/>
                <w:strike w:val="false"/>
                <w:dstrike w:val="false"/>
                <w:outline w:val="false"/>
                <w:shadow w:val="false"/>
                <w:color w:val="000000"/>
                <w:sz w:val="18"/>
                <w:szCs w:val="18"/>
                <w:u w:val="none"/>
                <w:em w:val="none"/>
              </w:rPr>
              <w:t>12. Организация услуг почтовой связи</w:t>
            </w:r>
          </w:p>
          <w:p>
            <w:pPr>
              <w:pStyle w:val="Normal"/>
              <w:widowControl w:val="false"/>
              <w:jc w:val="both"/>
              <w:rPr>
                <w:rFonts w:ascii="Times New Roman" w:hAnsi="Times New Roman" w:cs="Times New Roman"/>
                <w:b w:val="false"/>
                <w:b w:val="false"/>
                <w:bCs w:val="false"/>
                <w:i w:val="false"/>
                <w:i w:val="false"/>
                <w:strike w:val="false"/>
                <w:dstrike w:val="false"/>
                <w:outline w:val="false"/>
                <w:shadow w:val="false"/>
                <w:color w:val="000000"/>
                <w:u w:val="none"/>
                <w:em w:val="none"/>
              </w:rPr>
            </w:pPr>
            <w:r>
              <w:rPr>
                <w:rFonts w:cs="Times New Roman" w:ascii="Times New Roman" w:hAnsi="Times New Roman"/>
                <w:b w:val="false"/>
                <w:bCs w:val="false"/>
                <w:i w:val="false"/>
                <w:strike w:val="false"/>
                <w:dstrike w:val="false"/>
                <w:outline w:val="false"/>
                <w:shadow w:val="false"/>
                <w:color w:val="000000"/>
                <w:sz w:val="18"/>
                <w:szCs w:val="18"/>
                <w:u w:val="none"/>
                <w:em w:val="none"/>
              </w:rPr>
              <w:t>13.  Предоставление субъектам малого и среднего предпринимательства  и организациям , образующим инфраструктуру поддержки субъектов малого и среднего предпринимательства, самозанятым гражданам объектов недвижимости, включенных в перечни муниципального имущества. Создание благоприятных условий для осуществления деятельности самозанятыми гражданами</w:t>
            </w:r>
          </w:p>
        </w:tc>
      </w:tr>
      <w:tr>
        <w:trPr/>
        <w:tc>
          <w:tcPr>
            <w:tcW w:w="2568" w:type="dxa"/>
            <w:tcBorders>
              <w:start w:val="single" w:sz="4" w:space="0" w:color="000000"/>
              <w:bottom w:val="single" w:sz="4" w:space="0" w:color="000000"/>
            </w:tcBorders>
          </w:tcPr>
          <w:p>
            <w:pPr>
              <w:pStyle w:val="ConsPlusCell"/>
              <w:widowControl w:val="false"/>
              <w:rPr>
                <w:rFonts w:ascii="Times New Roman" w:hAnsi="Times New Roman" w:cs="Times New Roman"/>
              </w:rPr>
            </w:pPr>
            <w:r>
              <w:rPr>
                <w:rFonts w:cs="Times New Roman" w:ascii="Times New Roman" w:hAnsi="Times New Roman"/>
                <w:sz w:val="20"/>
                <w:szCs w:val="20"/>
              </w:rPr>
              <w:t>4. Перечень подпрограмм муниципальной программы (при их наличии)</w:t>
            </w:r>
          </w:p>
        </w:tc>
        <w:tc>
          <w:tcPr>
            <w:tcW w:w="6811" w:type="dxa"/>
            <w:tcBorders>
              <w:start w:val="single" w:sz="4" w:space="0" w:color="000000"/>
              <w:bottom w:val="single" w:sz="4" w:space="0" w:color="000000"/>
              <w:end w:val="single" w:sz="4" w:space="0" w:color="000000"/>
            </w:tcBorders>
          </w:tcPr>
          <w:p>
            <w:pPr>
              <w:pStyle w:val="ConsPlusNormal"/>
              <w:widowControl w:val="false"/>
              <w:ind w:start="0" w:end="0" w:hanging="0"/>
              <w:rPr>
                <w:sz w:val="18"/>
                <w:szCs w:val="18"/>
              </w:rPr>
            </w:pPr>
            <w:r>
              <w:rPr>
                <w:rFonts w:cs="Times New Roman" w:ascii="Times New Roman" w:hAnsi="Times New Roman"/>
                <w:sz w:val="18"/>
                <w:szCs w:val="18"/>
              </w:rPr>
              <w:t xml:space="preserve">1. </w:t>
            </w:r>
            <w:r>
              <w:rPr>
                <w:rFonts w:cs="Times New Roman" w:ascii="Times New Roman" w:hAnsi="Times New Roman"/>
                <w:sz w:val="18"/>
                <w:szCs w:val="18"/>
                <w:u w:val="single"/>
              </w:rPr>
              <w:t>Подпрограмма 1</w:t>
            </w:r>
            <w:r>
              <w:rPr>
                <w:rFonts w:cs="Times New Roman" w:ascii="Times New Roman" w:hAnsi="Times New Roman"/>
                <w:sz w:val="18"/>
                <w:szCs w:val="18"/>
              </w:rPr>
              <w:t xml:space="preserve"> «Оптимизация состава  муниципального имущества Артинского городского округа»;</w:t>
            </w:r>
          </w:p>
          <w:p>
            <w:pPr>
              <w:pStyle w:val="ConsPlusNormal"/>
              <w:widowControl w:val="false"/>
              <w:ind w:start="0" w:end="0" w:hanging="0"/>
              <w:rPr>
                <w:sz w:val="18"/>
                <w:szCs w:val="18"/>
              </w:rPr>
            </w:pPr>
            <w:r>
              <w:rPr>
                <w:rFonts w:cs="Times New Roman" w:ascii="Times New Roman" w:hAnsi="Times New Roman"/>
                <w:sz w:val="18"/>
                <w:szCs w:val="18"/>
              </w:rPr>
              <w:t xml:space="preserve">2. </w:t>
            </w:r>
            <w:r>
              <w:rPr>
                <w:rFonts w:cs="Times New Roman" w:ascii="Times New Roman" w:hAnsi="Times New Roman"/>
                <w:sz w:val="18"/>
                <w:szCs w:val="18"/>
                <w:u w:val="single"/>
              </w:rPr>
              <w:t>Подпрограмма 2</w:t>
            </w:r>
            <w:r>
              <w:rPr>
                <w:rFonts w:cs="Times New Roman" w:ascii="Times New Roman" w:hAnsi="Times New Roman"/>
                <w:sz w:val="18"/>
                <w:szCs w:val="18"/>
              </w:rPr>
              <w:t xml:space="preserve"> «Управление муниципальным имуществом на территории Артинского городского округа»;</w:t>
            </w:r>
          </w:p>
          <w:p>
            <w:pPr>
              <w:pStyle w:val="ConsPlusNormal"/>
              <w:widowControl w:val="false"/>
              <w:ind w:start="0" w:end="0" w:hanging="0"/>
              <w:rPr>
                <w:sz w:val="18"/>
                <w:szCs w:val="18"/>
              </w:rPr>
            </w:pPr>
            <w:r>
              <w:rPr>
                <w:rFonts w:cs="Times New Roman" w:ascii="Times New Roman" w:hAnsi="Times New Roman"/>
                <w:sz w:val="18"/>
                <w:szCs w:val="18"/>
              </w:rPr>
              <w:t xml:space="preserve">3. </w:t>
            </w:r>
            <w:r>
              <w:rPr>
                <w:rFonts w:cs="Times New Roman" w:ascii="Times New Roman" w:hAnsi="Times New Roman"/>
                <w:sz w:val="18"/>
                <w:szCs w:val="18"/>
                <w:u w:val="single"/>
              </w:rPr>
              <w:t>Подпрограмма 3</w:t>
            </w:r>
            <w:r>
              <w:rPr>
                <w:rFonts w:cs="Times New Roman" w:ascii="Times New Roman" w:hAnsi="Times New Roman"/>
                <w:sz w:val="18"/>
                <w:szCs w:val="18"/>
              </w:rPr>
              <w:t xml:space="preserve"> «Управление земельными ресурсами на территории Артинского городского округа»;</w:t>
            </w:r>
          </w:p>
          <w:p>
            <w:pPr>
              <w:pStyle w:val="ConsPlusNormal"/>
              <w:widowControl w:val="false"/>
              <w:ind w:start="0" w:end="0" w:hanging="0"/>
              <w:rPr>
                <w:sz w:val="18"/>
                <w:szCs w:val="18"/>
              </w:rPr>
            </w:pPr>
            <w:r>
              <w:rPr>
                <w:rFonts w:cs="Times New Roman" w:ascii="Times New Roman" w:hAnsi="Times New Roman"/>
                <w:sz w:val="18"/>
                <w:szCs w:val="18"/>
              </w:rPr>
              <w:t xml:space="preserve">4. </w:t>
            </w:r>
            <w:r>
              <w:rPr>
                <w:rFonts w:cs="Times New Roman" w:ascii="Times New Roman" w:hAnsi="Times New Roman"/>
                <w:sz w:val="18"/>
                <w:szCs w:val="18"/>
                <w:u w:val="single"/>
              </w:rPr>
              <w:t>Подпрограмма 4</w:t>
            </w:r>
            <w:r>
              <w:rPr>
                <w:rFonts w:cs="Times New Roman" w:ascii="Times New Roman" w:hAnsi="Times New Roman"/>
                <w:sz w:val="18"/>
                <w:szCs w:val="18"/>
              </w:rPr>
              <w:t xml:space="preserve"> «Мероприятия по выявлению, учету и использованию бесхозяйного имущества».</w:t>
            </w:r>
          </w:p>
          <w:p>
            <w:pPr>
              <w:pStyle w:val="ConsPlusNormal"/>
              <w:widowControl w:val="false"/>
              <w:ind w:start="0" w:end="0" w:hanging="0"/>
              <w:rPr>
                <w:sz w:val="18"/>
                <w:szCs w:val="18"/>
              </w:rPr>
            </w:pPr>
            <w:r>
              <w:rPr>
                <w:rFonts w:cs="Times New Roman" w:ascii="Times New Roman" w:hAnsi="Times New Roman"/>
                <w:sz w:val="18"/>
                <w:szCs w:val="18"/>
              </w:rPr>
              <w:t xml:space="preserve">5. </w:t>
            </w:r>
            <w:r>
              <w:rPr>
                <w:rFonts w:cs="Times New Roman" w:ascii="Times New Roman" w:hAnsi="Times New Roman"/>
                <w:sz w:val="18"/>
                <w:szCs w:val="18"/>
                <w:u w:val="single"/>
              </w:rPr>
              <w:t>Подпрограмма 5</w:t>
            </w:r>
            <w:r>
              <w:rPr>
                <w:rFonts w:cs="Times New Roman" w:ascii="Times New Roman" w:hAnsi="Times New Roman"/>
                <w:sz w:val="18"/>
                <w:szCs w:val="18"/>
              </w:rPr>
              <w:t xml:space="preserve"> </w:t>
            </w:r>
            <w:r>
              <w:rPr>
                <w:rFonts w:cs="Times New Roman" w:ascii="Times New Roman" w:hAnsi="Times New Roman"/>
                <w:sz w:val="18"/>
                <w:szCs w:val="18"/>
                <w:u w:val="single"/>
              </w:rPr>
              <w:t>«Обеспечивающая подпрограмма»</w:t>
            </w:r>
          </w:p>
        </w:tc>
      </w:tr>
      <w:tr>
        <w:trPr/>
        <w:tc>
          <w:tcPr>
            <w:tcW w:w="2568" w:type="dxa"/>
            <w:tcBorders>
              <w:start w:val="single" w:sz="4" w:space="0" w:color="000000"/>
              <w:bottom w:val="single" w:sz="4" w:space="0" w:color="000000"/>
            </w:tcBorders>
          </w:tcPr>
          <w:p>
            <w:pPr>
              <w:pStyle w:val="ConsPlusCell"/>
              <w:widowControl w:val="false"/>
              <w:rPr>
                <w:rFonts w:ascii="Times New Roman" w:hAnsi="Times New Roman" w:cs="Times New Roman"/>
              </w:rPr>
            </w:pPr>
            <w:r>
              <w:rPr>
                <w:rFonts w:cs="Times New Roman" w:ascii="Times New Roman" w:hAnsi="Times New Roman"/>
                <w:sz w:val="20"/>
                <w:szCs w:val="20"/>
              </w:rPr>
              <w:t>5. Перечень основных целевых показателей муниципальной программы</w:t>
            </w:r>
          </w:p>
        </w:tc>
        <w:tc>
          <w:tcPr>
            <w:tcW w:w="6811" w:type="dxa"/>
            <w:tcBorders>
              <w:start w:val="single" w:sz="4" w:space="0" w:color="000000"/>
              <w:bottom w:val="single" w:sz="4" w:space="0" w:color="000000"/>
              <w:end w:val="single" w:sz="4" w:space="0" w:color="000000"/>
            </w:tcBorders>
          </w:tcPr>
          <w:p>
            <w:pPr>
              <w:pStyle w:val="Normal"/>
              <w:widowControl w:val="false"/>
              <w:ind w:start="0" w:end="0" w:firstLine="237"/>
              <w:jc w:val="both"/>
              <w:rPr>
                <w:rFonts w:ascii="Times New Roman" w:hAnsi="Times New Roman" w:cs="Times New Roman"/>
                <w:b w:val="false"/>
                <w:b w:val="false"/>
                <w:i w:val="false"/>
                <w:i w:val="false"/>
                <w:strike w:val="false"/>
                <w:dstrike w:val="false"/>
                <w:outline w:val="false"/>
                <w:shadow w:val="false"/>
                <w:color w:val="0000FF"/>
                <w:u w:val="none"/>
                <w:em w:val="none"/>
              </w:rPr>
            </w:pPr>
            <w:r>
              <w:rPr>
                <w:rFonts w:cs="Times New Roman" w:ascii="Times New Roman" w:hAnsi="Times New Roman"/>
                <w:b w:val="false"/>
                <w:i w:val="false"/>
                <w:strike w:val="false"/>
                <w:dstrike w:val="false"/>
                <w:outline w:val="false"/>
                <w:shadow w:val="false"/>
                <w:color w:val="0000FF"/>
                <w:sz w:val="18"/>
                <w:szCs w:val="18"/>
                <w:u w:val="none"/>
                <w:em w:val="none"/>
              </w:rPr>
              <w:t>Целевой показатель 1.</w:t>
            </w:r>
          </w:p>
          <w:p>
            <w:pPr>
              <w:pStyle w:val="Normal"/>
              <w:widowControl w:val="false"/>
              <w:bidi w:val="0"/>
              <w:rPr>
                <w:rFonts w:ascii="Times New Roman" w:hAnsi="Times New Roman" w:cs="Times New Roman"/>
                <w:b w:val="false"/>
                <w:b w:val="false"/>
                <w:i w:val="false"/>
                <w:i w:val="false"/>
                <w:strike w:val="false"/>
                <w:dstrike w:val="false"/>
                <w:outline w:val="false"/>
                <w:shadow w:val="false"/>
                <w:color w:val="000000"/>
                <w:u w:val="none"/>
                <w:em w:val="none"/>
              </w:rPr>
            </w:pPr>
            <w:r>
              <w:rPr>
                <w:rFonts w:cs="Times New Roman" w:ascii="Times New Roman" w:hAnsi="Times New Roman"/>
                <w:b w:val="false"/>
                <w:i w:val="false"/>
                <w:strike w:val="false"/>
                <w:dstrike w:val="false"/>
                <w:outline w:val="false"/>
                <w:shadow w:val="false"/>
                <w:color w:val="000000"/>
                <w:sz w:val="18"/>
                <w:szCs w:val="18"/>
                <w:u w:val="none"/>
                <w:em w:val="none"/>
              </w:rPr>
              <w:t>Количество приобретенных квадратных метров жилых помещений</w:t>
            </w:r>
          </w:p>
          <w:p>
            <w:pPr>
              <w:pStyle w:val="Style20"/>
              <w:widowControl w:val="false"/>
              <w:jc w:val="start"/>
              <w:rPr>
                <w:sz w:val="18"/>
                <w:szCs w:val="18"/>
              </w:rPr>
            </w:pPr>
            <w:r>
              <w:rPr>
                <w:rFonts w:eastAsia="Times New Roman" w:cs="Times New Roman" w:ascii="Times New Roman" w:hAnsi="Times New Roman"/>
                <w:color w:val="0000FF"/>
                <w:sz w:val="18"/>
                <w:szCs w:val="18"/>
              </w:rPr>
              <w:t xml:space="preserve">     </w:t>
            </w:r>
            <w:r>
              <w:rPr>
                <w:rFonts w:cs="Times New Roman" w:ascii="Times New Roman" w:hAnsi="Times New Roman"/>
                <w:color w:val="0000FF"/>
                <w:sz w:val="18"/>
                <w:szCs w:val="18"/>
              </w:rPr>
              <w:t>Целевой показатель 2.</w:t>
            </w:r>
          </w:p>
          <w:p>
            <w:pPr>
              <w:pStyle w:val="Style20"/>
              <w:widowControl w:val="false"/>
              <w:jc w:val="start"/>
              <w:rPr>
                <w:rFonts w:ascii="Times New Roman" w:hAnsi="Times New Roman" w:cs="Times New Roman"/>
                <w:color w:val="000000"/>
              </w:rPr>
            </w:pPr>
            <w:r>
              <w:rPr>
                <w:rFonts w:cs="Times New Roman" w:ascii="Times New Roman" w:hAnsi="Times New Roman"/>
                <w:color w:val="000000"/>
                <w:sz w:val="18"/>
                <w:szCs w:val="18"/>
              </w:rPr>
              <w:t>Количество изъятых земельных участков и объектов недвижимости</w:t>
            </w:r>
          </w:p>
          <w:p>
            <w:pPr>
              <w:pStyle w:val="Normal"/>
              <w:widowControl w:val="false"/>
              <w:bidi w:val="0"/>
              <w:jc w:val="start"/>
              <w:rPr>
                <w:sz w:val="18"/>
                <w:szCs w:val="18"/>
              </w:rPr>
            </w:pPr>
            <w:r>
              <w:rPr>
                <w:rFonts w:eastAsia="Times New Roman" w:cs="Times New Roman" w:ascii="Times New Roman" w:hAnsi="Times New Roman"/>
                <w:b w:val="false"/>
                <w:i w:val="false"/>
                <w:strike w:val="false"/>
                <w:dstrike w:val="false"/>
                <w:outline w:val="false"/>
                <w:shadow w:val="false"/>
                <w:color w:val="0000FF"/>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Целевой показатель 3.</w:t>
            </w:r>
          </w:p>
          <w:p>
            <w:pPr>
              <w:pStyle w:val="Normal"/>
              <w:widowControl w:val="false"/>
              <w:bidi w:val="0"/>
              <w:jc w:val="start"/>
              <w:rPr>
                <w:sz w:val="18"/>
                <w:szCs w:val="18"/>
              </w:rPr>
            </w:pPr>
            <w:r>
              <w:rPr>
                <w:rFonts w:eastAsia="Times New Roman" w:cs="Times New Roman" w:ascii="Times New Roman" w:hAnsi="Times New Roman"/>
                <w:b w:val="false"/>
                <w:i w:val="false"/>
                <w:strike w:val="false"/>
                <w:dstrike w:val="false"/>
                <w:outline w:val="false"/>
                <w:shadow w:val="false"/>
                <w:color w:val="000000"/>
                <w:sz w:val="18"/>
                <w:szCs w:val="18"/>
                <w:u w:val="none"/>
                <w:em w:val="none"/>
              </w:rPr>
              <w:t xml:space="preserve">        </w:t>
            </w:r>
            <w:r>
              <w:rPr>
                <w:rFonts w:cs="Times New Roman" w:ascii="Times New Roman" w:hAnsi="Times New Roman"/>
                <w:b w:val="false"/>
                <w:i w:val="false"/>
                <w:strike w:val="false"/>
                <w:dstrike w:val="false"/>
                <w:outline w:val="false"/>
                <w:shadow w:val="false"/>
                <w:color w:val="000000"/>
                <w:sz w:val="18"/>
                <w:szCs w:val="18"/>
                <w:u w:val="none"/>
                <w:em w:val="none"/>
              </w:rPr>
              <w:t>Количество снесенных объектов недвижимости из признанных непригодными для дальнейшей эксплуатации и подлежащих сносу</w:t>
            </w:r>
          </w:p>
          <w:p>
            <w:pPr>
              <w:pStyle w:val="Normal"/>
              <w:widowControl w:val="false"/>
              <w:bidi w:val="0"/>
              <w:jc w:val="start"/>
              <w:rPr>
                <w:sz w:val="18"/>
                <w:szCs w:val="18"/>
              </w:rPr>
            </w:pPr>
            <w:r>
              <w:rPr>
                <w:rFonts w:eastAsia="Times New Roman" w:cs="Times New Roman" w:ascii="Times New Roman" w:hAnsi="Times New Roman"/>
                <w:b w:val="false"/>
                <w:i w:val="false"/>
                <w:strike w:val="false"/>
                <w:dstrike w:val="false"/>
                <w:outline w:val="false"/>
                <w:shadow w:val="false"/>
                <w:color w:val="000000"/>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Целевой показатель 4.</w:t>
            </w:r>
          </w:p>
          <w:p>
            <w:pPr>
              <w:pStyle w:val="Normal"/>
              <w:widowControl w:val="false"/>
              <w:bidi w:val="0"/>
              <w:jc w:val="start"/>
              <w:rPr>
                <w:sz w:val="18"/>
                <w:szCs w:val="18"/>
              </w:rPr>
            </w:pPr>
            <w:r>
              <w:rPr>
                <w:rFonts w:eastAsia="Times New Roman" w:cs="Times New Roman" w:ascii="Times New Roman" w:hAnsi="Times New Roman"/>
                <w:b w:val="false"/>
                <w:i w:val="false"/>
                <w:strike w:val="false"/>
                <w:dstrike w:val="false"/>
                <w:outline w:val="false"/>
                <w:shadow w:val="false"/>
                <w:color w:val="0000FF"/>
                <w:sz w:val="18"/>
                <w:szCs w:val="18"/>
                <w:u w:val="none"/>
                <w:em w:val="none"/>
              </w:rPr>
              <w:t xml:space="preserve">      </w:t>
            </w:r>
            <w:r>
              <w:rPr>
                <w:rFonts w:cs="Times New Roman" w:ascii="Times New Roman" w:hAnsi="Times New Roman"/>
                <w:b w:val="false"/>
                <w:i w:val="false"/>
                <w:strike w:val="false"/>
                <w:dstrike w:val="false"/>
                <w:outline w:val="false"/>
                <w:shadow w:val="false"/>
                <w:color w:val="000000"/>
                <w:sz w:val="18"/>
                <w:szCs w:val="18"/>
                <w:u w:val="none"/>
                <w:em w:val="none"/>
              </w:rPr>
              <w:t>Доля объектов муниципального имущества прошедших техническую инвентаризацию и постановку на кадастровый учет</w:t>
            </w:r>
          </w:p>
          <w:p>
            <w:pPr>
              <w:pStyle w:val="Normal"/>
              <w:widowControl w:val="false"/>
              <w:bidi w:val="0"/>
              <w:jc w:val="start"/>
              <w:rPr>
                <w:sz w:val="18"/>
                <w:szCs w:val="18"/>
              </w:rPr>
            </w:pPr>
            <w:r>
              <w:rPr>
                <w:rFonts w:eastAsia="Times New Roman" w:cs="Times New Roman" w:ascii="Times New Roman" w:hAnsi="Times New Roman"/>
                <w:b w:val="false"/>
                <w:i w:val="false"/>
                <w:strike w:val="false"/>
                <w:dstrike w:val="false"/>
                <w:outline w:val="false"/>
                <w:shadow w:val="false"/>
                <w:color w:val="000000"/>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Целевой показатель 5</w:t>
            </w:r>
            <w:r>
              <w:rPr>
                <w:rFonts w:cs="Times New Roman" w:ascii="Times New Roman" w:hAnsi="Times New Roman"/>
                <w:b w:val="false"/>
                <w:i w:val="false"/>
                <w:strike w:val="false"/>
                <w:dstrike w:val="false"/>
                <w:outline w:val="false"/>
                <w:shadow w:val="false"/>
                <w:color w:val="000000"/>
                <w:sz w:val="18"/>
                <w:szCs w:val="18"/>
                <w:u w:val="none"/>
                <w:em w:val="none"/>
              </w:rPr>
              <w:t>.</w:t>
            </w:r>
          </w:p>
          <w:p>
            <w:pPr>
              <w:pStyle w:val="Normal"/>
              <w:widowControl w:val="false"/>
              <w:bidi w:val="0"/>
              <w:jc w:val="start"/>
              <w:rPr>
                <w:sz w:val="18"/>
                <w:szCs w:val="18"/>
              </w:rPr>
            </w:pPr>
            <w:r>
              <w:rPr>
                <w:rFonts w:eastAsia="Times New Roman" w:cs="Times New Roman" w:ascii="Times New Roman" w:hAnsi="Times New Roman"/>
                <w:b w:val="false"/>
                <w:i w:val="false"/>
                <w:strike w:val="false"/>
                <w:dstrike w:val="false"/>
                <w:outline w:val="false"/>
                <w:shadow w:val="false"/>
                <w:color w:val="000000"/>
                <w:sz w:val="18"/>
                <w:szCs w:val="18"/>
                <w:u w:val="none"/>
                <w:em w:val="none"/>
              </w:rPr>
              <w:t xml:space="preserve"> </w:t>
            </w:r>
            <w:r>
              <w:rPr>
                <w:rFonts w:cs="Times New Roman" w:ascii="Times New Roman" w:hAnsi="Times New Roman"/>
                <w:b w:val="false"/>
                <w:i w:val="false"/>
                <w:strike w:val="false"/>
                <w:dstrike w:val="false"/>
                <w:outline w:val="false"/>
                <w:shadow w:val="false"/>
                <w:color w:val="000000"/>
                <w:sz w:val="18"/>
                <w:szCs w:val="18"/>
                <w:u w:val="none"/>
                <w:em w:val="none"/>
              </w:rPr>
              <w:t>Количество объектов муниципального имущества, в отношении которых необходимо проведение ремонта с целью сохранности объектов муниципальной собственности</w:t>
            </w:r>
          </w:p>
          <w:p>
            <w:pPr>
              <w:pStyle w:val="Normal"/>
              <w:widowControl w:val="false"/>
              <w:bidi w:val="0"/>
              <w:jc w:val="start"/>
              <w:rPr>
                <w:sz w:val="18"/>
                <w:szCs w:val="18"/>
              </w:rPr>
            </w:pPr>
            <w:r>
              <w:rPr>
                <w:rFonts w:eastAsia="Times New Roman" w:cs="Times New Roman" w:ascii="Times New Roman" w:hAnsi="Times New Roman"/>
                <w:b w:val="false"/>
                <w:i w:val="false"/>
                <w:strike w:val="false"/>
                <w:dstrike w:val="false"/>
                <w:outline w:val="false"/>
                <w:shadow w:val="false"/>
                <w:color w:val="000000"/>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 xml:space="preserve">Целевой показатель 6. </w:t>
            </w:r>
            <w:r>
              <w:rPr>
                <w:rFonts w:cs="Times New Roman" w:ascii="Times New Roman" w:hAnsi="Times New Roman"/>
                <w:b w:val="false"/>
                <w:i w:val="false"/>
                <w:strike w:val="false"/>
                <w:dstrike w:val="false"/>
                <w:outline w:val="false"/>
                <w:shadow w:val="false"/>
                <w:color w:val="000000"/>
                <w:sz w:val="18"/>
                <w:szCs w:val="18"/>
                <w:u w:val="none"/>
                <w:em w:val="none"/>
              </w:rPr>
              <w:t xml:space="preserve">                                                                                                Количество объектов муниципальной собственности по которым проведена независимая оценка их рыночной стоимости</w:t>
            </w:r>
          </w:p>
          <w:p>
            <w:pPr>
              <w:pStyle w:val="Normal"/>
              <w:widowControl w:val="false"/>
              <w:bidi w:val="0"/>
              <w:jc w:val="start"/>
              <w:rPr>
                <w:sz w:val="18"/>
                <w:szCs w:val="18"/>
              </w:rPr>
            </w:pPr>
            <w:r>
              <w:rPr>
                <w:rFonts w:eastAsia="Times New Roman" w:cs="Times New Roman" w:ascii="Times New Roman" w:hAnsi="Times New Roman"/>
                <w:b w:val="false"/>
                <w:i w:val="false"/>
                <w:strike w:val="false"/>
                <w:dstrike w:val="false"/>
                <w:outline w:val="false"/>
                <w:shadow w:val="false"/>
                <w:color w:val="000000"/>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Целевой показатель 7.</w:t>
            </w:r>
          </w:p>
          <w:p>
            <w:pPr>
              <w:pStyle w:val="Normal"/>
              <w:widowControl w:val="false"/>
              <w:bidi w:val="0"/>
              <w:jc w:val="start"/>
              <w:rPr>
                <w:rFonts w:ascii="Times New Roman" w:hAnsi="Times New Roman" w:cs="Times New Roman"/>
                <w:b w:val="false"/>
                <w:b w:val="false"/>
                <w:i w:val="false"/>
                <w:i w:val="false"/>
                <w:strike w:val="false"/>
                <w:dstrike w:val="false"/>
                <w:outline w:val="false"/>
                <w:shadow w:val="false"/>
                <w:color w:val="000000"/>
                <w:u w:val="none"/>
                <w:em w:val="none"/>
              </w:rPr>
            </w:pPr>
            <w:r>
              <w:rPr>
                <w:rFonts w:cs="Times New Roman" w:ascii="Times New Roman" w:hAnsi="Times New Roman"/>
                <w:b w:val="false"/>
                <w:i w:val="false"/>
                <w:strike w:val="false"/>
                <w:dstrike w:val="false"/>
                <w:outline w:val="false"/>
                <w:shadow w:val="false"/>
                <w:color w:val="000000"/>
                <w:sz w:val="18"/>
                <w:szCs w:val="18"/>
                <w:u w:val="none"/>
                <w:em w:val="none"/>
              </w:rPr>
              <w:t>Доходы местного бюджета от использования и приватизации муниципального имущества</w:t>
            </w:r>
          </w:p>
          <w:p>
            <w:pPr>
              <w:pStyle w:val="Normal"/>
              <w:widowControl w:val="false"/>
              <w:bidi w:val="0"/>
              <w:jc w:val="start"/>
              <w:rPr>
                <w:sz w:val="18"/>
                <w:szCs w:val="18"/>
              </w:rPr>
            </w:pPr>
            <w:r>
              <w:rPr>
                <w:rFonts w:eastAsia="Times New Roman" w:cs="Times New Roman" w:ascii="Times New Roman" w:hAnsi="Times New Roman"/>
                <w:b w:val="false"/>
                <w:i w:val="false"/>
                <w:strike w:val="false"/>
                <w:dstrike w:val="false"/>
                <w:outline w:val="false"/>
                <w:shadow w:val="false"/>
                <w:color w:val="000000"/>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Целевой показатель 8.</w:t>
            </w:r>
          </w:p>
          <w:p>
            <w:pPr>
              <w:pStyle w:val="Normal"/>
              <w:widowControl w:val="false"/>
              <w:bidi w:val="0"/>
              <w:jc w:val="start"/>
              <w:rPr>
                <w:rFonts w:ascii="Times New Roman" w:hAnsi="Times New Roman" w:cs="Times New Roman"/>
                <w:b w:val="false"/>
                <w:b w:val="false"/>
                <w:i w:val="false"/>
                <w:i w:val="false"/>
                <w:strike w:val="false"/>
                <w:dstrike w:val="false"/>
                <w:outline w:val="false"/>
                <w:shadow w:val="false"/>
                <w:color w:val="000000"/>
                <w:u w:val="none"/>
                <w:em w:val="none"/>
              </w:rPr>
            </w:pPr>
            <w:r>
              <w:rPr>
                <w:rFonts w:cs="Times New Roman" w:ascii="Times New Roman" w:hAnsi="Times New Roman"/>
                <w:b w:val="false"/>
                <w:i w:val="false"/>
                <w:strike w:val="false"/>
                <w:dstrike w:val="false"/>
                <w:outline w:val="false"/>
                <w:shadow w:val="false"/>
                <w:color w:val="000000"/>
                <w:sz w:val="18"/>
                <w:szCs w:val="18"/>
                <w:u w:val="none"/>
                <w:em w:val="none"/>
              </w:rPr>
              <w:t>Доходы местного бюджета от использования и приватизации земельных участков</w:t>
            </w:r>
          </w:p>
          <w:p>
            <w:pPr>
              <w:pStyle w:val="Normal"/>
              <w:widowControl w:val="false"/>
              <w:bidi w:val="0"/>
              <w:jc w:val="start"/>
              <w:rPr>
                <w:sz w:val="18"/>
                <w:szCs w:val="18"/>
              </w:rPr>
            </w:pPr>
            <w:r>
              <w:rPr>
                <w:rFonts w:eastAsia="Times New Roman" w:cs="Times New Roman" w:ascii="Times New Roman" w:hAnsi="Times New Roman"/>
                <w:b w:val="false"/>
                <w:i w:val="false"/>
                <w:strike w:val="false"/>
                <w:dstrike w:val="false"/>
                <w:outline w:val="false"/>
                <w:shadow w:val="false"/>
                <w:color w:val="000000"/>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Целевой показатель 9.</w:t>
            </w:r>
          </w:p>
          <w:p>
            <w:pPr>
              <w:pStyle w:val="Normal"/>
              <w:widowControl w:val="false"/>
              <w:bidi w:val="0"/>
              <w:jc w:val="start"/>
              <w:rPr>
                <w:rFonts w:ascii="Times New Roman" w:hAnsi="Times New Roman" w:cs="Times New Roman"/>
                <w:b w:val="false"/>
                <w:b w:val="false"/>
                <w:i w:val="false"/>
                <w:i w:val="false"/>
                <w:strike w:val="false"/>
                <w:dstrike w:val="false"/>
                <w:outline w:val="false"/>
                <w:shadow w:val="false"/>
                <w:color w:val="000000"/>
                <w:u w:val="none"/>
                <w:em w:val="none"/>
              </w:rPr>
            </w:pPr>
            <w:r>
              <w:rPr>
                <w:rFonts w:cs="Times New Roman" w:ascii="Times New Roman" w:hAnsi="Times New Roman"/>
                <w:b w:val="false"/>
                <w:i w:val="false"/>
                <w:strike w:val="false"/>
                <w:dstrike w:val="false"/>
                <w:outline w:val="false"/>
                <w:shadow w:val="false"/>
                <w:color w:val="000000"/>
                <w:sz w:val="18"/>
                <w:szCs w:val="18"/>
                <w:u w:val="none"/>
                <w:em w:val="none"/>
              </w:rPr>
              <w:t>Доля земельных участков, прошедших установление границ на местности, постановку на кадастровый учет и регистрацию права собственности за Артинским городским округом в общем количестве таких земельных участков</w:t>
            </w:r>
          </w:p>
          <w:p>
            <w:pPr>
              <w:pStyle w:val="Normal"/>
              <w:widowControl w:val="false"/>
              <w:bidi w:val="0"/>
              <w:jc w:val="start"/>
              <w:rPr>
                <w:sz w:val="18"/>
                <w:szCs w:val="18"/>
              </w:rPr>
            </w:pPr>
            <w:r>
              <w:rPr>
                <w:rFonts w:eastAsia="Times New Roman" w:cs="Times New Roman" w:ascii="Times New Roman" w:hAnsi="Times New Roman"/>
                <w:b w:val="false"/>
                <w:i w:val="false"/>
                <w:strike w:val="false"/>
                <w:dstrike w:val="false"/>
                <w:outline w:val="false"/>
                <w:shadow w:val="false"/>
                <w:color w:val="000000"/>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 xml:space="preserve">Целевой показатель 10.   </w:t>
            </w:r>
            <w:r>
              <w:rPr>
                <w:rFonts w:cs="Times New Roman" w:ascii="Times New Roman" w:hAnsi="Times New Roman"/>
                <w:b w:val="false"/>
                <w:i w:val="false"/>
                <w:strike w:val="false"/>
                <w:dstrike w:val="false"/>
                <w:outline w:val="false"/>
                <w:shadow w:val="false"/>
                <w:color w:val="000000"/>
                <w:sz w:val="18"/>
                <w:szCs w:val="18"/>
                <w:u w:val="none"/>
                <w:em w:val="none"/>
              </w:rPr>
              <w:t xml:space="preserve">   </w:t>
            </w:r>
          </w:p>
          <w:p>
            <w:pPr>
              <w:pStyle w:val="Normal"/>
              <w:widowControl w:val="false"/>
              <w:bidi w:val="0"/>
              <w:jc w:val="start"/>
              <w:rPr>
                <w:rFonts w:ascii="Times New Roman" w:hAnsi="Times New Roman" w:cs="Times New Roman"/>
                <w:b w:val="false"/>
                <w:b w:val="false"/>
                <w:i w:val="false"/>
                <w:i w:val="false"/>
                <w:strike w:val="false"/>
                <w:dstrike w:val="false"/>
                <w:outline w:val="false"/>
                <w:shadow w:val="false"/>
                <w:color w:val="000000"/>
                <w:u w:val="none"/>
                <w:em w:val="none"/>
              </w:rPr>
            </w:pPr>
            <w:r>
              <w:rPr>
                <w:rFonts w:cs="Times New Roman" w:ascii="Times New Roman" w:hAnsi="Times New Roman"/>
                <w:b w:val="false"/>
                <w:i w:val="false"/>
                <w:strike w:val="false"/>
                <w:dstrike w:val="false"/>
                <w:outline w:val="false"/>
                <w:shadow w:val="false"/>
                <w:color w:val="000000"/>
                <w:sz w:val="18"/>
                <w:szCs w:val="18"/>
                <w:u w:val="none"/>
                <w:em w:val="none"/>
              </w:rPr>
              <w:t>Доля используемых, а также неиспользуемых земель сельхозназначения расположенных на территории Артинского городского округа занесенных в ЕФИС по землям сельхозназначения</w:t>
            </w:r>
          </w:p>
          <w:p>
            <w:pPr>
              <w:pStyle w:val="Normal"/>
              <w:widowControl w:val="false"/>
              <w:bidi w:val="0"/>
              <w:jc w:val="start"/>
              <w:rPr>
                <w:sz w:val="18"/>
                <w:szCs w:val="18"/>
              </w:rPr>
            </w:pPr>
            <w:r>
              <w:rPr>
                <w:rFonts w:eastAsia="Times New Roman" w:cs="Times New Roman" w:ascii="Times New Roman" w:hAnsi="Times New Roman"/>
                <w:b w:val="false"/>
                <w:i w:val="false"/>
                <w:strike w:val="false"/>
                <w:dstrike w:val="false"/>
                <w:outline w:val="false"/>
                <w:shadow w:val="false"/>
                <w:color w:val="000000"/>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 xml:space="preserve">Целевой показатель 11. </w:t>
            </w:r>
            <w:r>
              <w:rPr>
                <w:rFonts w:cs="Times New Roman" w:ascii="Times New Roman" w:hAnsi="Times New Roman"/>
                <w:b w:val="false"/>
                <w:i w:val="false"/>
                <w:strike w:val="false"/>
                <w:dstrike w:val="false"/>
                <w:outline w:val="false"/>
                <w:shadow w:val="false"/>
                <w:color w:val="000000"/>
                <w:sz w:val="18"/>
                <w:szCs w:val="18"/>
                <w:u w:val="none"/>
                <w:em w:val="none"/>
              </w:rPr>
              <w:t xml:space="preserve">                                                                                         Количество заключений эксперта (специалиста)  в рамках земельного контроля</w:t>
            </w:r>
          </w:p>
          <w:p>
            <w:pPr>
              <w:pStyle w:val="Normal"/>
              <w:widowControl w:val="false"/>
              <w:bidi w:val="0"/>
              <w:jc w:val="start"/>
              <w:rPr>
                <w:sz w:val="18"/>
                <w:szCs w:val="18"/>
              </w:rPr>
            </w:pPr>
            <w:r>
              <w:rPr>
                <w:rFonts w:eastAsia="Times New Roman" w:cs="Times New Roman" w:ascii="Times New Roman" w:hAnsi="Times New Roman"/>
                <w:b w:val="false"/>
                <w:i w:val="false"/>
                <w:strike w:val="false"/>
                <w:dstrike w:val="false"/>
                <w:outline w:val="false"/>
                <w:shadow w:val="false"/>
                <w:color w:val="000000"/>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Целевой показатель 12.</w:t>
            </w:r>
          </w:p>
          <w:p>
            <w:pPr>
              <w:pStyle w:val="Normal"/>
              <w:widowControl w:val="false"/>
              <w:bidi w:val="0"/>
              <w:jc w:val="start"/>
              <w:rPr>
                <w:rFonts w:ascii="Times New Roman" w:hAnsi="Times New Roman" w:cs="Times New Roman"/>
                <w:b w:val="false"/>
                <w:b w:val="false"/>
                <w:i w:val="false"/>
                <w:i w:val="false"/>
                <w:strike w:val="false"/>
                <w:dstrike w:val="false"/>
                <w:outline w:val="false"/>
                <w:shadow w:val="false"/>
                <w:color w:val="000000"/>
                <w:u w:val="none"/>
                <w:em w:val="none"/>
              </w:rPr>
            </w:pPr>
            <w:r>
              <w:rPr>
                <w:rFonts w:cs="Times New Roman" w:ascii="Times New Roman" w:hAnsi="Times New Roman"/>
                <w:b w:val="false"/>
                <w:i w:val="false"/>
                <w:strike w:val="false"/>
                <w:dstrike w:val="false"/>
                <w:outline w:val="false"/>
                <w:shadow w:val="false"/>
                <w:color w:val="000000"/>
                <w:sz w:val="18"/>
                <w:szCs w:val="18"/>
                <w:u w:val="none"/>
                <w:em w:val="none"/>
              </w:rPr>
              <w:t>Количество объектов, поставленных на учет в качестве бесхозяйных, в общем количестве таких объектов подлежащих учету</w:t>
            </w:r>
          </w:p>
          <w:p>
            <w:pPr>
              <w:pStyle w:val="Normal"/>
              <w:widowControl w:val="false"/>
              <w:bidi w:val="0"/>
              <w:jc w:val="start"/>
              <w:rPr>
                <w:sz w:val="18"/>
                <w:szCs w:val="18"/>
              </w:rPr>
            </w:pPr>
            <w:r>
              <w:rPr>
                <w:rFonts w:eastAsia="Times New Roman" w:cs="Times New Roman" w:ascii="Times New Roman" w:hAnsi="Times New Roman"/>
                <w:b w:val="false"/>
                <w:i w:val="false"/>
                <w:strike w:val="false"/>
                <w:dstrike w:val="false"/>
                <w:outline w:val="false"/>
                <w:shadow w:val="false"/>
                <w:color w:val="000000"/>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 xml:space="preserve">Целевой показатель 13.                                                                                    </w:t>
            </w:r>
            <w:r>
              <w:rPr>
                <w:rFonts w:cs="Times New Roman" w:ascii="Times New Roman" w:hAnsi="Times New Roman"/>
                <w:b w:val="false"/>
                <w:i w:val="false"/>
                <w:strike w:val="false"/>
                <w:dstrike w:val="false"/>
                <w:outline w:val="false"/>
                <w:shadow w:val="false"/>
                <w:color w:val="000000"/>
                <w:sz w:val="18"/>
                <w:szCs w:val="18"/>
                <w:u w:val="none"/>
                <w:em w:val="none"/>
              </w:rPr>
              <w:t xml:space="preserve">  Обслуживание  программного продукта «АСГОР», используемого для ведения реестра муниципальной собственности.</w:t>
            </w:r>
          </w:p>
          <w:p>
            <w:pPr>
              <w:pStyle w:val="Normal"/>
              <w:widowControl w:val="false"/>
              <w:bidi w:val="0"/>
              <w:jc w:val="start"/>
              <w:rPr>
                <w:sz w:val="18"/>
                <w:szCs w:val="18"/>
              </w:rPr>
            </w:pPr>
            <w:r>
              <w:rPr>
                <w:rFonts w:eastAsia="Times New Roman" w:cs="Times New Roman" w:ascii="Times New Roman" w:hAnsi="Times New Roman"/>
                <w:b w:val="false"/>
                <w:i w:val="false"/>
                <w:strike w:val="false"/>
                <w:dstrike w:val="false"/>
                <w:outline w:val="false"/>
                <w:shadow w:val="false"/>
                <w:color w:val="000000"/>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 xml:space="preserve">Целевой показатель 14.   </w:t>
            </w:r>
            <w:r>
              <w:rPr>
                <w:rFonts w:cs="Times New Roman" w:ascii="Times New Roman" w:hAnsi="Times New Roman"/>
                <w:b w:val="false"/>
                <w:i w:val="false"/>
                <w:strike w:val="false"/>
                <w:dstrike w:val="false"/>
                <w:outline w:val="false"/>
                <w:shadow w:val="false"/>
                <w:sz w:val="18"/>
                <w:szCs w:val="18"/>
                <w:u w:val="none"/>
                <w:em w:val="none"/>
              </w:rPr>
              <w:t xml:space="preserve">                                                                                   Информирование арендаторов, претензионно-исковая деятельность учреждения</w:t>
            </w:r>
          </w:p>
          <w:p>
            <w:pPr>
              <w:pStyle w:val="Normal"/>
              <w:widowControl w:val="false"/>
              <w:bidi w:val="0"/>
              <w:jc w:val="start"/>
              <w:rPr>
                <w:sz w:val="18"/>
                <w:szCs w:val="18"/>
              </w:rPr>
            </w:pPr>
            <w:r>
              <w:rPr>
                <w:rFonts w:eastAsia="Times New Roman" w:cs="Times New Roman" w:ascii="Times New Roman" w:hAnsi="Times New Roman"/>
                <w:b w:val="false"/>
                <w:i w:val="false"/>
                <w:strike w:val="false"/>
                <w:dstrike w:val="false"/>
                <w:outline w:val="false"/>
                <w:shadow w:val="false"/>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 xml:space="preserve">Целевой показатель 15.                                                                                             </w:t>
            </w:r>
          </w:p>
          <w:p>
            <w:pPr>
              <w:pStyle w:val="Normal"/>
              <w:widowControl w:val="false"/>
              <w:bidi w:val="0"/>
              <w:jc w:val="start"/>
              <w:rPr>
                <w:sz w:val="18"/>
                <w:szCs w:val="18"/>
              </w:rPr>
            </w:pPr>
            <w:r>
              <w:rPr>
                <w:rFonts w:cs="Times New Roman" w:ascii="Times New Roman" w:hAnsi="Times New Roman"/>
                <w:b w:val="false"/>
                <w:i w:val="false"/>
                <w:strike w:val="false"/>
                <w:dstrike w:val="false"/>
                <w:outline w:val="false"/>
                <w:shadow w:val="false"/>
                <w:color w:val="0000FF"/>
                <w:sz w:val="18"/>
                <w:szCs w:val="18"/>
                <w:u w:val="none"/>
                <w:em w:val="none"/>
              </w:rPr>
              <w:t xml:space="preserve">   </w:t>
            </w:r>
            <w:r>
              <w:rPr>
                <w:rFonts w:cs="Times New Roman" w:ascii="Times New Roman" w:hAnsi="Times New Roman"/>
                <w:b w:val="false"/>
                <w:i w:val="false"/>
                <w:strike w:val="false"/>
                <w:dstrike w:val="false"/>
                <w:outline w:val="false"/>
                <w:shadow w:val="false"/>
                <w:sz w:val="18"/>
                <w:szCs w:val="18"/>
                <w:u w:val="none"/>
                <w:em w:val="none"/>
              </w:rPr>
              <w:t>Доля сданных в аренду субъектам малого и среднего предпринимательства  и организациям , образующим инфраструктуру поддержки субъектов малого и среднего предпринимательства , объектов недвижимого имущества, включенных в перечни муниципального имущества, в общем количестве объектов недвижимого имущества, включенных в указанные перечни</w:t>
            </w:r>
          </w:p>
          <w:p>
            <w:pPr>
              <w:pStyle w:val="Normal"/>
              <w:widowControl w:val="false"/>
              <w:bidi w:val="0"/>
              <w:jc w:val="start"/>
              <w:rPr>
                <w:sz w:val="18"/>
                <w:szCs w:val="18"/>
              </w:rPr>
            </w:pPr>
            <w:r>
              <w:rPr>
                <w:rFonts w:eastAsia="Times New Roman" w:cs="Times New Roman" w:ascii="Times New Roman" w:hAnsi="Times New Roman"/>
                <w:b w:val="false"/>
                <w:i w:val="false"/>
                <w:strike w:val="false"/>
                <w:dstrike w:val="false"/>
                <w:outline w:val="false"/>
                <w:shadow w:val="false"/>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 xml:space="preserve">Целевой показатель 16.  </w:t>
            </w:r>
            <w:r>
              <w:rPr>
                <w:rFonts w:cs="Times New Roman" w:ascii="Times New Roman" w:hAnsi="Times New Roman"/>
                <w:b w:val="false"/>
                <w:i w:val="false"/>
                <w:strike w:val="false"/>
                <w:dstrike w:val="false"/>
                <w:outline w:val="false"/>
                <w:shadow w:val="false"/>
                <w:sz w:val="18"/>
                <w:szCs w:val="18"/>
                <w:u w:val="none"/>
                <w:em w:val="none"/>
              </w:rPr>
              <w:t xml:space="preserve">                                                                                  </w:t>
            </w:r>
          </w:p>
          <w:p>
            <w:pPr>
              <w:pStyle w:val="Normal"/>
              <w:widowControl w:val="false"/>
              <w:bidi w:val="0"/>
              <w:jc w:val="start"/>
              <w:rPr>
                <w:rFonts w:ascii="Times New Roman" w:hAnsi="Times New Roman" w:cs="Times New Roman"/>
                <w:b w:val="false"/>
                <w:b w:val="false"/>
                <w:i w:val="false"/>
                <w:i w:val="false"/>
                <w:strike w:val="false"/>
                <w:dstrike w:val="false"/>
                <w:outline w:val="false"/>
                <w:shadow w:val="false"/>
                <w:u w:val="none"/>
                <w:em w:val="none"/>
              </w:rPr>
            </w:pPr>
            <w:r>
              <w:rPr>
                <w:rFonts w:cs="Times New Roman" w:ascii="Times New Roman" w:hAnsi="Times New Roman"/>
                <w:b w:val="false"/>
                <w:i w:val="false"/>
                <w:strike w:val="false"/>
                <w:dstrike w:val="false"/>
                <w:outline w:val="false"/>
                <w:shadow w:val="false"/>
                <w:sz w:val="18"/>
                <w:szCs w:val="18"/>
                <w:u w:val="none"/>
                <w:em w:val="none"/>
              </w:rPr>
              <w:t xml:space="preserve"> </w:t>
            </w:r>
            <w:r>
              <w:rPr>
                <w:rFonts w:cs="Times New Roman" w:ascii="Times New Roman" w:hAnsi="Times New Roman"/>
                <w:b w:val="false"/>
                <w:i w:val="false"/>
                <w:strike w:val="false"/>
                <w:dstrike w:val="false"/>
                <w:outline w:val="false"/>
                <w:shadow w:val="false"/>
                <w:sz w:val="18"/>
                <w:szCs w:val="18"/>
                <w:u w:val="none"/>
                <w:em w:val="none"/>
              </w:rPr>
              <w:t>Количество объектов (в том числе неиспользуемых, неэффективно используемых или используемых не по назначению) включенных в перечни муниципального имущества, предназначенного для предоставления в аренду субъектам малого и среднего предпринимательства</w:t>
            </w:r>
          </w:p>
          <w:p>
            <w:pPr>
              <w:pStyle w:val="Normal"/>
              <w:widowControl w:val="false"/>
              <w:bidi w:val="0"/>
              <w:jc w:val="start"/>
              <w:rPr>
                <w:sz w:val="18"/>
                <w:szCs w:val="18"/>
              </w:rPr>
            </w:pPr>
            <w:r>
              <w:rPr>
                <w:rFonts w:eastAsia="Times New Roman" w:cs="Times New Roman" w:ascii="Times New Roman" w:hAnsi="Times New Roman"/>
                <w:b w:val="false"/>
                <w:i w:val="false"/>
                <w:strike w:val="false"/>
                <w:dstrike w:val="false"/>
                <w:outline w:val="false"/>
                <w:shadow w:val="false"/>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Целевой показатель 17.</w:t>
            </w:r>
            <w:r>
              <w:rPr>
                <w:rFonts w:cs="Times New Roman" w:ascii="Times New Roman" w:hAnsi="Times New Roman"/>
                <w:b w:val="false"/>
                <w:i w:val="false"/>
                <w:strike w:val="false"/>
                <w:dstrike w:val="false"/>
                <w:outline w:val="false"/>
                <w:shadow w:val="false"/>
                <w:sz w:val="18"/>
                <w:szCs w:val="18"/>
                <w:u w:val="none"/>
                <w:em w:val="none"/>
              </w:rPr>
              <w:t xml:space="preserve">                                                                                          Количество объектов  предоставленных (в аренду или на иных правах)  из числа объектов, включенных в перечни муниципального имущества, предназначенного для субъектов малого и среднего предпринимательства, нарастающим итогом</w:t>
            </w:r>
          </w:p>
          <w:p>
            <w:pPr>
              <w:pStyle w:val="Normal"/>
              <w:widowControl w:val="false"/>
              <w:bidi w:val="0"/>
              <w:jc w:val="start"/>
              <w:rPr>
                <w:sz w:val="18"/>
                <w:szCs w:val="18"/>
              </w:rPr>
            </w:pPr>
            <w:r>
              <w:rPr>
                <w:rFonts w:eastAsia="Times New Roman" w:cs="Times New Roman" w:ascii="Times New Roman" w:hAnsi="Times New Roman"/>
                <w:b w:val="false"/>
                <w:i w:val="false"/>
                <w:strike w:val="false"/>
                <w:dstrike w:val="false"/>
                <w:outline w:val="false"/>
                <w:shadow w:val="false"/>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 xml:space="preserve">Целевой показатель 18. </w:t>
            </w:r>
            <w:r>
              <w:rPr>
                <w:rFonts w:cs="Times New Roman" w:ascii="Times New Roman" w:hAnsi="Times New Roman"/>
                <w:b w:val="false"/>
                <w:i w:val="false"/>
                <w:strike w:val="false"/>
                <w:dstrike w:val="false"/>
                <w:outline w:val="false"/>
                <w:shadow w:val="false"/>
                <w:color w:val="00CCFF"/>
                <w:sz w:val="18"/>
                <w:szCs w:val="18"/>
                <w:u w:val="none"/>
                <w:em w:val="none"/>
              </w:rPr>
              <w:t xml:space="preserve">                                                                                           </w:t>
            </w:r>
            <w:r>
              <w:rPr>
                <w:rFonts w:cs="Times New Roman" w:ascii="Times New Roman" w:hAnsi="Times New Roman"/>
                <w:b w:val="false"/>
                <w:i w:val="false"/>
                <w:strike w:val="false"/>
                <w:dstrike w:val="false"/>
                <w:outline w:val="false"/>
                <w:shadow w:val="false"/>
                <w:color w:val="000000"/>
                <w:sz w:val="18"/>
                <w:szCs w:val="18"/>
                <w:u w:val="none"/>
                <w:em w:val="none"/>
              </w:rPr>
              <w:t>Количество объектов (из числа объектов, включенных в перечни муниципального имущества), предназначенных для предоставления в аренду или на иных правах самозанятым гражданам</w:t>
            </w:r>
            <w:r>
              <w:rPr>
                <w:rFonts w:eastAsia="Times New Roman" w:cs="Times New Roman" w:ascii="Times New Roman" w:hAnsi="Times New Roman"/>
                <w:b w:val="false"/>
                <w:i w:val="false"/>
                <w:strike w:val="false"/>
                <w:dstrike w:val="false"/>
                <w:outline w:val="false"/>
                <w:shadow w:val="false"/>
                <w:color w:val="000000"/>
                <w:sz w:val="18"/>
                <w:szCs w:val="18"/>
                <w:u w:val="none"/>
                <w:em w:val="none"/>
              </w:rPr>
              <w:t xml:space="preserve">  </w:t>
            </w:r>
          </w:p>
        </w:tc>
      </w:tr>
      <w:tr>
        <w:trPr>
          <w:trHeight w:val="600" w:hRule="atLeast"/>
        </w:trPr>
        <w:tc>
          <w:tcPr>
            <w:tcW w:w="2568" w:type="dxa"/>
            <w:tcBorders>
              <w:top w:val="single" w:sz="4" w:space="0" w:color="000000"/>
              <w:start w:val="single" w:sz="4" w:space="0" w:color="000000"/>
              <w:bottom w:val="single" w:sz="4" w:space="0" w:color="000000"/>
            </w:tcBorders>
          </w:tcPr>
          <w:p>
            <w:pPr>
              <w:pStyle w:val="ConsPlusCell"/>
              <w:widowControl w:val="false"/>
              <w:rPr>
                <w:rFonts w:ascii="Times New Roman" w:hAnsi="Times New Roman" w:cs="Times New Roman"/>
              </w:rPr>
            </w:pPr>
            <w:bookmarkStart w:id="1" w:name="_Hlk54681766"/>
            <w:bookmarkEnd w:id="1"/>
            <w:r>
              <w:rPr>
                <w:rFonts w:cs="Times New Roman" w:ascii="Times New Roman" w:hAnsi="Times New Roman"/>
                <w:sz w:val="20"/>
                <w:szCs w:val="20"/>
              </w:rPr>
              <w:t>6. Объемы финансирования муниципальной программы по годам реализации, тыс.руб.</w:t>
            </w:r>
          </w:p>
          <w:p>
            <w:pPr>
              <w:pStyle w:val="Normal"/>
              <w:widowControl w:val="false"/>
              <w:rPr>
                <w:sz w:val="20"/>
                <w:szCs w:val="20"/>
              </w:rPr>
            </w:pPr>
            <w:r>
              <w:rPr>
                <w:sz w:val="20"/>
                <w:szCs w:val="20"/>
              </w:rPr>
            </w:r>
          </w:p>
          <w:p>
            <w:pPr>
              <w:pStyle w:val="ConsPlusCell"/>
              <w:widowControl w:val="false"/>
              <w:rPr>
                <w:rFonts w:ascii="Times New Roman" w:hAnsi="Times New Roman" w:cs="Times New Roman"/>
                <w:sz w:val="20"/>
                <w:szCs w:val="20"/>
              </w:rPr>
            </w:pPr>
            <w:r>
              <w:rPr>
                <w:rFonts w:cs="Times New Roman" w:ascii="Times New Roman" w:hAnsi="Times New Roman"/>
                <w:sz w:val="20"/>
                <w:szCs w:val="20"/>
              </w:rPr>
            </w:r>
          </w:p>
        </w:tc>
        <w:tc>
          <w:tcPr>
            <w:tcW w:w="6811" w:type="dxa"/>
            <w:tcBorders>
              <w:top w:val="single" w:sz="4" w:space="0" w:color="000000"/>
              <w:start w:val="single" w:sz="4" w:space="0" w:color="000000"/>
              <w:bottom w:val="single" w:sz="4" w:space="0" w:color="000000"/>
              <w:end w:val="single" w:sz="4" w:space="0" w:color="000000"/>
            </w:tcBorders>
          </w:tcPr>
          <w:p>
            <w:pPr>
              <w:pStyle w:val="Normal"/>
              <w:widowControl w:val="false"/>
              <w:rPr>
                <w:sz w:val="20"/>
                <w:szCs w:val="20"/>
              </w:rPr>
            </w:pPr>
            <w:r>
              <w:rPr>
                <w:sz w:val="20"/>
                <w:szCs w:val="20"/>
              </w:rPr>
              <w:t>В</w:t>
            </w:r>
            <w:r>
              <w:rPr>
                <w:sz w:val="20"/>
                <w:szCs w:val="20"/>
                <w:shd w:fill="auto" w:val="clear"/>
              </w:rPr>
              <w:t xml:space="preserve">СЕГО: </w:t>
            </w:r>
            <w:r>
              <w:rPr>
                <w:b/>
                <w:bCs/>
                <w:sz w:val="20"/>
                <w:szCs w:val="20"/>
                <w:shd w:fill="auto" w:val="clear"/>
              </w:rPr>
              <w:t>104 155</w:t>
            </w:r>
            <w:r>
              <w:rPr>
                <w:rFonts w:ascii="Times New Roman" w:hAnsi="Times New Roman"/>
                <w:b/>
                <w:bCs/>
                <w:sz w:val="20"/>
                <w:szCs w:val="20"/>
                <w:shd w:fill="auto" w:val="clear"/>
              </w:rPr>
              <w:t>,25</w:t>
            </w:r>
          </w:p>
          <w:p>
            <w:pPr>
              <w:pStyle w:val="Normal"/>
              <w:widowControl w:val="false"/>
              <w:rPr>
                <w:sz w:val="20"/>
                <w:szCs w:val="20"/>
              </w:rPr>
            </w:pPr>
            <w:r>
              <w:rPr>
                <w:sz w:val="20"/>
                <w:szCs w:val="20"/>
                <w:shd w:fill="auto" w:val="clear"/>
              </w:rPr>
              <w:t>в том числе: (п</w:t>
            </w:r>
            <w:r>
              <w:rPr>
                <w:b/>
                <w:sz w:val="20"/>
                <w:szCs w:val="20"/>
                <w:shd w:fill="auto" w:val="clear"/>
              </w:rPr>
              <w:t>о годам реализации</w:t>
            </w:r>
            <w:r>
              <w:rPr>
                <w:sz w:val="20"/>
                <w:szCs w:val="20"/>
                <w:shd w:fill="auto" w:val="clear"/>
              </w:rPr>
              <w:t>)</w:t>
            </w:r>
          </w:p>
          <w:p>
            <w:pPr>
              <w:pStyle w:val="Normal"/>
              <w:widowControl w:val="false"/>
              <w:rPr>
                <w:shd w:fill="auto" w:val="clear"/>
              </w:rPr>
            </w:pPr>
            <w:r>
              <w:rPr>
                <w:sz w:val="20"/>
                <w:szCs w:val="20"/>
                <w:shd w:fill="auto" w:val="clear"/>
              </w:rPr>
              <w:t>из них:</w:t>
            </w:r>
          </w:p>
          <w:p>
            <w:pPr>
              <w:pStyle w:val="Normal"/>
              <w:widowControl w:val="false"/>
              <w:rPr>
                <w:sz w:val="20"/>
                <w:szCs w:val="20"/>
              </w:rPr>
            </w:pPr>
            <w:r>
              <w:rPr>
                <w:sz w:val="20"/>
                <w:szCs w:val="20"/>
                <w:shd w:fill="auto" w:val="clear"/>
              </w:rPr>
              <w:t xml:space="preserve">федеральный бюджет: </w:t>
            </w:r>
            <w:r>
              <w:rPr>
                <w:b/>
                <w:sz w:val="20"/>
                <w:szCs w:val="20"/>
                <w:shd w:fill="auto" w:val="clear"/>
              </w:rPr>
              <w:t>0</w:t>
            </w:r>
          </w:p>
          <w:p>
            <w:pPr>
              <w:pStyle w:val="ConsPlusCell"/>
              <w:widowControl w:val="false"/>
              <w:rPr>
                <w:sz w:val="20"/>
                <w:szCs w:val="20"/>
              </w:rPr>
            </w:pPr>
            <w:r>
              <w:rPr>
                <w:rFonts w:cs="Times New Roman" w:ascii="Times New Roman" w:hAnsi="Times New Roman"/>
                <w:sz w:val="20"/>
                <w:szCs w:val="20"/>
                <w:shd w:fill="auto" w:val="clear"/>
              </w:rPr>
              <w:t xml:space="preserve">областной бюджет: </w:t>
            </w:r>
            <w:r>
              <w:rPr>
                <w:rFonts w:cs="Times New Roman" w:ascii="Times New Roman" w:hAnsi="Times New Roman"/>
                <w:b/>
                <w:sz w:val="20"/>
                <w:szCs w:val="20"/>
                <w:shd w:fill="auto" w:val="clear"/>
              </w:rPr>
              <w:t xml:space="preserve">0 </w:t>
            </w:r>
            <w:r>
              <w:rPr>
                <w:rFonts w:cs="Times New Roman" w:ascii="Times New Roman" w:hAnsi="Times New Roman"/>
                <w:sz w:val="20"/>
                <w:szCs w:val="20"/>
                <w:shd w:fill="auto" w:val="clear"/>
              </w:rPr>
              <w:t>(по годам реализации)</w:t>
            </w:r>
          </w:p>
          <w:p>
            <w:pPr>
              <w:pStyle w:val="ConsPlusCell"/>
              <w:widowControl w:val="false"/>
              <w:rPr>
                <w:rFonts w:ascii="Times New Roman" w:hAnsi="Times New Roman" w:cs="Times New Roman"/>
                <w:shd w:fill="auto" w:val="clear"/>
              </w:rPr>
            </w:pPr>
            <w:r>
              <w:rPr>
                <w:rFonts w:cs="Times New Roman" w:ascii="Times New Roman" w:hAnsi="Times New Roman"/>
                <w:sz w:val="20"/>
                <w:szCs w:val="20"/>
                <w:shd w:fill="auto" w:val="clear"/>
              </w:rPr>
              <w:t>в том числе:</w:t>
            </w:r>
          </w:p>
          <w:p>
            <w:pPr>
              <w:pStyle w:val="ConsPlusCell"/>
              <w:widowControl w:val="false"/>
              <w:rPr>
                <w:rFonts w:ascii="Times New Roman" w:hAnsi="Times New Roman" w:cs="Times New Roman"/>
                <w:shd w:fill="auto" w:val="clear"/>
              </w:rPr>
            </w:pPr>
            <w:r>
              <w:rPr>
                <w:rFonts w:cs="Times New Roman" w:ascii="Times New Roman" w:hAnsi="Times New Roman"/>
                <w:sz w:val="20"/>
                <w:szCs w:val="20"/>
                <w:shd w:fill="auto" w:val="clear"/>
              </w:rPr>
              <w:t>2022 – 0</w:t>
            </w:r>
          </w:p>
          <w:p>
            <w:pPr>
              <w:pStyle w:val="ConsPlusCell"/>
              <w:widowControl w:val="false"/>
              <w:rPr>
                <w:rFonts w:ascii="Times New Roman" w:hAnsi="Times New Roman" w:cs="Times New Roman"/>
                <w:shd w:fill="auto" w:val="clear"/>
              </w:rPr>
            </w:pPr>
            <w:r>
              <w:rPr>
                <w:rFonts w:cs="Times New Roman" w:ascii="Times New Roman" w:hAnsi="Times New Roman"/>
                <w:sz w:val="20"/>
                <w:szCs w:val="20"/>
                <w:shd w:fill="auto" w:val="clear"/>
              </w:rPr>
              <w:t>2023 – 0</w:t>
            </w:r>
          </w:p>
          <w:p>
            <w:pPr>
              <w:pStyle w:val="ConsPlusCell"/>
              <w:widowControl w:val="false"/>
              <w:rPr>
                <w:rFonts w:ascii="Times New Roman" w:hAnsi="Times New Roman" w:cs="Times New Roman"/>
                <w:shd w:fill="auto" w:val="clear"/>
              </w:rPr>
            </w:pPr>
            <w:r>
              <w:rPr>
                <w:rFonts w:cs="Times New Roman" w:ascii="Times New Roman" w:hAnsi="Times New Roman"/>
                <w:sz w:val="20"/>
                <w:szCs w:val="20"/>
                <w:shd w:fill="auto" w:val="clear"/>
              </w:rPr>
              <w:t>2024 – 0</w:t>
            </w:r>
          </w:p>
          <w:p>
            <w:pPr>
              <w:pStyle w:val="ConsPlusCell"/>
              <w:widowControl w:val="false"/>
              <w:rPr>
                <w:rFonts w:ascii="Times New Roman" w:hAnsi="Times New Roman" w:cs="Times New Roman"/>
                <w:shd w:fill="auto" w:val="clear"/>
              </w:rPr>
            </w:pPr>
            <w:r>
              <w:rPr>
                <w:rFonts w:cs="Times New Roman" w:ascii="Times New Roman" w:hAnsi="Times New Roman"/>
                <w:sz w:val="20"/>
                <w:szCs w:val="20"/>
                <w:shd w:fill="auto" w:val="clear"/>
              </w:rPr>
              <w:t>2025 - 0</w:t>
            </w:r>
          </w:p>
          <w:p>
            <w:pPr>
              <w:pStyle w:val="ConsPlusCell"/>
              <w:widowControl w:val="false"/>
              <w:rPr>
                <w:rFonts w:ascii="Times New Roman" w:hAnsi="Times New Roman" w:cs="Times New Roman"/>
                <w:shd w:fill="auto" w:val="clear"/>
              </w:rPr>
            </w:pPr>
            <w:r>
              <w:rPr>
                <w:rFonts w:cs="Times New Roman" w:ascii="Times New Roman" w:hAnsi="Times New Roman"/>
                <w:sz w:val="20"/>
                <w:szCs w:val="20"/>
                <w:shd w:fill="auto" w:val="clear"/>
              </w:rPr>
              <w:t>2026 - 0</w:t>
            </w:r>
          </w:p>
          <w:p>
            <w:pPr>
              <w:pStyle w:val="ConsPlusCell"/>
              <w:widowControl w:val="false"/>
              <w:rPr>
                <w:rFonts w:ascii="Times New Roman" w:hAnsi="Times New Roman" w:cs="Times New Roman"/>
                <w:shd w:fill="auto" w:val="clear"/>
              </w:rPr>
            </w:pPr>
            <w:r>
              <w:rPr>
                <w:rFonts w:cs="Times New Roman" w:ascii="Times New Roman" w:hAnsi="Times New Roman"/>
                <w:sz w:val="20"/>
                <w:szCs w:val="20"/>
                <w:shd w:fill="auto" w:val="clear"/>
              </w:rPr>
              <w:t>2027 - 0</w:t>
            </w:r>
          </w:p>
          <w:p>
            <w:pPr>
              <w:pStyle w:val="ConsPlusCell"/>
              <w:widowControl w:val="false"/>
              <w:rPr>
                <w:rFonts w:ascii="Times New Roman" w:hAnsi="Times New Roman" w:cs="Times New Roman"/>
                <w:sz w:val="20"/>
                <w:szCs w:val="20"/>
                <w:shd w:fill="auto" w:val="clear"/>
              </w:rPr>
            </w:pPr>
            <w:r>
              <w:rPr>
                <w:rFonts w:cs="Times New Roman" w:ascii="Times New Roman" w:hAnsi="Times New Roman"/>
                <w:sz w:val="20"/>
                <w:szCs w:val="20"/>
                <w:shd w:fill="auto" w:val="clear"/>
              </w:rPr>
            </w:r>
          </w:p>
          <w:p>
            <w:pPr>
              <w:pStyle w:val="Normal"/>
              <w:widowControl w:val="false"/>
              <w:rPr>
                <w:sz w:val="20"/>
                <w:szCs w:val="20"/>
              </w:rPr>
            </w:pPr>
            <w:r>
              <w:rPr>
                <w:sz w:val="20"/>
                <w:szCs w:val="20"/>
                <w:shd w:fill="auto" w:val="clear"/>
              </w:rPr>
              <w:t xml:space="preserve">местный бюджет: </w:t>
            </w:r>
            <w:r>
              <w:rPr>
                <w:rFonts w:cs="Calibri" w:ascii="Times New Roman" w:hAnsi="Times New Roman"/>
                <w:b/>
                <w:bCs/>
                <w:color w:val="000000"/>
                <w:sz w:val="20"/>
                <w:szCs w:val="20"/>
                <w:shd w:fill="auto" w:val="clear"/>
              </w:rPr>
              <w:t>104 155,25</w:t>
            </w:r>
          </w:p>
          <w:p>
            <w:pPr>
              <w:pStyle w:val="Normal"/>
              <w:widowControl w:val="false"/>
              <w:rPr>
                <w:shd w:fill="auto" w:val="clear"/>
              </w:rPr>
            </w:pPr>
            <w:r>
              <w:rPr>
                <w:sz w:val="20"/>
                <w:szCs w:val="20"/>
                <w:shd w:fill="auto" w:val="clear"/>
              </w:rPr>
              <w:t>в том числе: (по годам реализации)</w:t>
            </w:r>
          </w:p>
          <w:p>
            <w:pPr>
              <w:pStyle w:val="ConsPlusCell"/>
              <w:widowControl w:val="false"/>
              <w:rPr>
                <w:sz w:val="20"/>
                <w:szCs w:val="20"/>
              </w:rPr>
            </w:pPr>
            <w:r>
              <w:rPr>
                <w:rFonts w:cs="Times New Roman" w:ascii="Times New Roman" w:hAnsi="Times New Roman"/>
                <w:sz w:val="20"/>
                <w:szCs w:val="20"/>
                <w:shd w:fill="auto" w:val="clear"/>
              </w:rPr>
              <w:t>2022 – 9</w:t>
            </w:r>
            <w:r>
              <w:rPr>
                <w:rFonts w:cs="Calibri" w:ascii="Calibri" w:hAnsi="Calibri"/>
                <w:b w:val="false"/>
                <w:bCs w:val="false"/>
                <w:color w:val="000000"/>
                <w:sz w:val="20"/>
                <w:szCs w:val="20"/>
                <w:shd w:fill="auto" w:val="clear"/>
              </w:rPr>
              <w:t> 478,25</w:t>
            </w:r>
          </w:p>
          <w:p>
            <w:pPr>
              <w:pStyle w:val="ConsPlusCell"/>
              <w:widowControl w:val="false"/>
              <w:rPr>
                <w:rFonts w:ascii="Times New Roman" w:hAnsi="Times New Roman" w:cs="Times New Roman"/>
                <w:shd w:fill="auto" w:val="clear"/>
              </w:rPr>
            </w:pPr>
            <w:r>
              <w:rPr>
                <w:rFonts w:cs="Times New Roman" w:ascii="Times New Roman" w:hAnsi="Times New Roman"/>
                <w:sz w:val="20"/>
                <w:szCs w:val="20"/>
                <w:shd w:fill="auto" w:val="clear"/>
              </w:rPr>
              <w:t>2023 – 84 417,00</w:t>
            </w:r>
          </w:p>
          <w:p>
            <w:pPr>
              <w:pStyle w:val="ConsPlusCell"/>
              <w:widowControl w:val="false"/>
              <w:rPr>
                <w:rFonts w:ascii="Times New Roman" w:hAnsi="Times New Roman" w:cs="Times New Roman"/>
                <w:shd w:fill="auto" w:val="clear"/>
              </w:rPr>
            </w:pPr>
            <w:r>
              <w:rPr>
                <w:rFonts w:cs="Times New Roman" w:ascii="Times New Roman" w:hAnsi="Times New Roman"/>
                <w:sz w:val="20"/>
                <w:szCs w:val="20"/>
                <w:shd w:fill="auto" w:val="clear"/>
              </w:rPr>
              <w:t>2024 – 7 115,00</w:t>
            </w:r>
          </w:p>
          <w:p>
            <w:pPr>
              <w:pStyle w:val="ConsPlusCell"/>
              <w:widowControl w:val="false"/>
              <w:rPr>
                <w:rFonts w:ascii="Times New Roman" w:hAnsi="Times New Roman" w:cs="Times New Roman"/>
                <w:shd w:fill="auto" w:val="clear"/>
              </w:rPr>
            </w:pPr>
            <w:r>
              <w:rPr>
                <w:rFonts w:cs="Times New Roman" w:ascii="Times New Roman" w:hAnsi="Times New Roman"/>
                <w:sz w:val="20"/>
                <w:szCs w:val="20"/>
                <w:shd w:fill="auto" w:val="clear"/>
              </w:rPr>
              <w:t>2025 —  3 145,00</w:t>
            </w:r>
          </w:p>
          <w:p>
            <w:pPr>
              <w:pStyle w:val="ConsPlusCell"/>
              <w:widowControl w:val="false"/>
              <w:rPr>
                <w:rFonts w:ascii="Times New Roman" w:hAnsi="Times New Roman" w:cs="Times New Roman"/>
                <w:shd w:fill="auto" w:val="clear"/>
              </w:rPr>
            </w:pPr>
            <w:r>
              <w:rPr>
                <w:rFonts w:cs="Times New Roman" w:ascii="Times New Roman" w:hAnsi="Times New Roman"/>
                <w:sz w:val="20"/>
                <w:szCs w:val="20"/>
                <w:shd w:fill="auto" w:val="clear"/>
              </w:rPr>
              <w:t>2026 - 0</w:t>
            </w:r>
          </w:p>
          <w:p>
            <w:pPr>
              <w:pStyle w:val="ConsPlusCell"/>
              <w:widowControl w:val="false"/>
              <w:rPr>
                <w:rFonts w:ascii="Calibri" w:hAnsi="Calibri" w:cs="Calibri"/>
                <w:b w:val="false"/>
                <w:b w:val="false"/>
                <w:bCs w:val="false"/>
                <w:color w:val="000000"/>
              </w:rPr>
            </w:pPr>
            <w:r>
              <w:rPr>
                <w:rFonts w:cs="Calibri" w:ascii="Calibri" w:hAnsi="Calibri"/>
                <w:b w:val="false"/>
                <w:bCs w:val="false"/>
                <w:color w:val="000000"/>
                <w:sz w:val="20"/>
                <w:szCs w:val="20"/>
              </w:rPr>
              <w:t>2027 - 0</w:t>
            </w:r>
          </w:p>
          <w:p>
            <w:pPr>
              <w:pStyle w:val="Normal"/>
              <w:widowControl w:val="false"/>
              <w:rPr>
                <w:sz w:val="20"/>
                <w:szCs w:val="20"/>
              </w:rPr>
            </w:pPr>
            <w:r>
              <w:rPr>
                <w:sz w:val="20"/>
                <w:szCs w:val="20"/>
              </w:rPr>
              <w:t xml:space="preserve">внебюджетные источники:  </w:t>
            </w:r>
            <w:r>
              <w:rPr>
                <w:b/>
                <w:sz w:val="20"/>
                <w:szCs w:val="20"/>
              </w:rPr>
              <w:t>0</w:t>
            </w:r>
          </w:p>
          <w:p>
            <w:pPr>
              <w:pStyle w:val="Normal"/>
              <w:widowControl w:val="false"/>
              <w:rPr>
                <w:sz w:val="20"/>
                <w:szCs w:val="20"/>
              </w:rPr>
            </w:pPr>
            <w:r>
              <w:rPr>
                <w:sz w:val="20"/>
                <w:szCs w:val="20"/>
              </w:rPr>
              <w:t>в том числе:</w:t>
            </w:r>
          </w:p>
        </w:tc>
      </w:tr>
      <w:tr>
        <w:trPr>
          <w:trHeight w:val="274" w:hRule="atLeast"/>
        </w:trPr>
        <w:tc>
          <w:tcPr>
            <w:tcW w:w="2568" w:type="dxa"/>
            <w:tcBorders>
              <w:start w:val="single" w:sz="4" w:space="0" w:color="000000"/>
              <w:bottom w:val="single" w:sz="4" w:space="0" w:color="000000"/>
            </w:tcBorders>
          </w:tcPr>
          <w:p>
            <w:pPr>
              <w:pStyle w:val="ConsPlusCell"/>
              <w:widowControl w:val="false"/>
              <w:rPr>
                <w:rFonts w:ascii="Times New Roman" w:hAnsi="Times New Roman" w:cs="Times New Roman"/>
              </w:rPr>
            </w:pPr>
            <w:r>
              <w:rPr>
                <w:rFonts w:cs="Times New Roman" w:ascii="Times New Roman" w:hAnsi="Times New Roman"/>
                <w:sz w:val="20"/>
                <w:szCs w:val="20"/>
              </w:rPr>
              <w:t>7. Адрес размещения муниципальной программы в сети Интернет</w:t>
            </w:r>
          </w:p>
        </w:tc>
        <w:tc>
          <w:tcPr>
            <w:tcW w:w="6811" w:type="dxa"/>
            <w:tcBorders>
              <w:start w:val="single" w:sz="4" w:space="0" w:color="000000"/>
              <w:bottom w:val="single" w:sz="4" w:space="0" w:color="000000"/>
              <w:end w:val="single" w:sz="4" w:space="0" w:color="000000"/>
            </w:tcBorders>
          </w:tcPr>
          <w:p>
            <w:pPr>
              <w:pStyle w:val="ConsPlusCell"/>
              <w:widowControl w:val="false"/>
              <w:rPr/>
            </w:pPr>
            <w:hyperlink r:id="rId7">
              <w:r>
                <w:rPr>
                  <w:rFonts w:cs="Times New Roman" w:ascii="Times New Roman" w:hAnsi="Times New Roman"/>
                  <w:sz w:val="20"/>
                  <w:szCs w:val="20"/>
                </w:rPr>
                <w:t>https://arti.midural.ru/</w:t>
              </w:r>
            </w:hyperlink>
          </w:p>
        </w:tc>
      </w:tr>
    </w:tbl>
    <w:p>
      <w:pPr>
        <w:pStyle w:val="Normal"/>
        <w:jc w:val="both"/>
        <w:rPr>
          <w:b/>
          <w:b/>
        </w:rPr>
      </w:pPr>
      <w:r>
        <w:rPr>
          <w:b/>
          <w:sz w:val="20"/>
          <w:szCs w:val="20"/>
        </w:rPr>
        <w:t>Раздел 1. Характеристика  и анализ текущего состояния сферы социально-экономического развития муниципального образования</w:t>
      </w:r>
    </w:p>
    <w:p>
      <w:pPr>
        <w:pStyle w:val="Normal"/>
        <w:jc w:val="both"/>
        <w:rPr>
          <w:sz w:val="20"/>
          <w:szCs w:val="20"/>
        </w:rPr>
      </w:pPr>
      <w:r>
        <w:rPr>
          <w:sz w:val="20"/>
          <w:szCs w:val="20"/>
        </w:rPr>
        <w:t xml:space="preserve">         </w:t>
      </w:r>
      <w:r>
        <w:rPr>
          <w:sz w:val="20"/>
          <w:szCs w:val="20"/>
        </w:rPr>
        <w:t xml:space="preserve">Муниципальная программа </w:t>
      </w:r>
      <w:r>
        <w:rPr>
          <w:b w:val="false"/>
          <w:bCs w:val="false"/>
          <w:sz w:val="20"/>
          <w:szCs w:val="20"/>
        </w:rPr>
        <w:t xml:space="preserve">«Управление муниципальной собственностью  на территории Артинского городского округа до 2027 года» </w:t>
      </w:r>
      <w:r>
        <w:rPr>
          <w:sz w:val="20"/>
          <w:szCs w:val="20"/>
        </w:rPr>
        <w:t xml:space="preserve"> принимается в рамках исполнения и реализации Стратегии социально–экономического развития Артинского городского округа на период до 2035 год, утвержденной Решения Думы Артинского городского округа от 29.11.2018г. № 63 «О стратегии социально-экономического развития Артинского городского округа на период до 2035 года».</w:t>
      </w:r>
    </w:p>
    <w:p>
      <w:pPr>
        <w:pStyle w:val="ConsPlusNormal"/>
        <w:ind w:start="0" w:end="0" w:firstLine="540"/>
        <w:jc w:val="both"/>
        <w:rPr>
          <w:rFonts w:ascii="Times New Roman" w:hAnsi="Times New Roman" w:cs="Times New Roman"/>
        </w:rPr>
      </w:pPr>
      <w:r>
        <w:rPr>
          <w:rFonts w:cs="Times New Roman" w:ascii="Times New Roman" w:hAnsi="Times New Roman"/>
          <w:sz w:val="20"/>
          <w:szCs w:val="20"/>
        </w:rPr>
        <w:t>Обоснование целесообразности решения проблемы программно-целевым методом.</w:t>
      </w:r>
    </w:p>
    <w:p>
      <w:pPr>
        <w:pStyle w:val="Normal"/>
        <w:ind w:start="0" w:end="0" w:firstLine="540"/>
        <w:jc w:val="both"/>
        <w:rPr>
          <w:sz w:val="20"/>
          <w:szCs w:val="20"/>
        </w:rPr>
      </w:pPr>
      <w:r>
        <w:rPr>
          <w:sz w:val="20"/>
          <w:szCs w:val="20"/>
        </w:rPr>
        <w:t>Основной задачей Программы является формирование нормативной базы в сфере управления муниципальной собственностью Артинского городского округа с целью эффективного использования муниципального имущества.</w:t>
      </w:r>
    </w:p>
    <w:p>
      <w:pPr>
        <w:pStyle w:val="ConsPlusNormal"/>
        <w:ind w:start="0" w:end="0" w:firstLine="360"/>
        <w:jc w:val="both"/>
        <w:rPr>
          <w:rFonts w:ascii="Times New Roman" w:hAnsi="Times New Roman" w:cs="Times New Roman"/>
        </w:rPr>
      </w:pPr>
      <w:r>
        <w:rPr>
          <w:rFonts w:cs="Times New Roman" w:ascii="Times New Roman" w:hAnsi="Times New Roman"/>
          <w:sz w:val="20"/>
          <w:szCs w:val="20"/>
        </w:rPr>
        <w:t xml:space="preserve">  </w:t>
      </w:r>
      <w:r>
        <w:rPr>
          <w:rFonts w:cs="Times New Roman" w:ascii="Times New Roman" w:hAnsi="Times New Roman"/>
          <w:sz w:val="20"/>
          <w:szCs w:val="20"/>
        </w:rPr>
        <w:t>В соответствии с Положением о Комитете по управлению имуществом Администрации Артинского городского округа, утвержденным Решением Думы Артинского городского округа от 31.01.2013г. № 1 целью работы Комитета является реализация полномочий Администрации Артинского городского округа на владение, пользование и распоряжение имуществом, находящимся в муниципальной собственности. В рамках возложенных на Комитет функций требуется формирование нормативно-правовой базы в сфере управления муниципальной собственностью Артинского городского округа с целью эффективного использования муниципального имущества.</w:t>
      </w:r>
    </w:p>
    <w:p>
      <w:pPr>
        <w:pStyle w:val="Normal"/>
        <w:widowControl/>
        <w:overflowPunct w:val="false"/>
        <w:ind w:start="0" w:end="0" w:hanging="0"/>
        <w:jc w:val="both"/>
        <w:textAlignment w:val="auto"/>
        <w:rPr/>
      </w:pPr>
      <w:r>
        <w:rPr>
          <w:sz w:val="20"/>
          <w:szCs w:val="20"/>
        </w:rPr>
        <w:t xml:space="preserve">         </w:t>
      </w:r>
      <w:r>
        <w:rPr>
          <w:sz w:val="20"/>
          <w:szCs w:val="20"/>
        </w:rPr>
        <w:t xml:space="preserve">В соответствии со </w:t>
      </w:r>
      <w:hyperlink r:id="rId8">
        <w:r>
          <w:rPr>
            <w:rStyle w:val="Style13"/>
            <w:sz w:val="20"/>
            <w:szCs w:val="20"/>
          </w:rPr>
          <w:t>статьями 130,</w:t>
        </w:r>
      </w:hyperlink>
      <w:r>
        <w:rPr>
          <w:sz w:val="20"/>
          <w:szCs w:val="20"/>
        </w:rPr>
        <w:t xml:space="preserve"> </w:t>
      </w:r>
      <w:hyperlink r:id="rId9">
        <w:r>
          <w:rPr>
            <w:rStyle w:val="Style13"/>
            <w:sz w:val="20"/>
            <w:szCs w:val="20"/>
          </w:rPr>
          <w:t>131,</w:t>
        </w:r>
      </w:hyperlink>
      <w:r>
        <w:rPr>
          <w:sz w:val="20"/>
          <w:szCs w:val="20"/>
        </w:rPr>
        <w:t xml:space="preserve"> </w:t>
      </w:r>
      <w:hyperlink r:id="rId10">
        <w:r>
          <w:rPr>
            <w:rStyle w:val="Style13"/>
            <w:sz w:val="20"/>
            <w:szCs w:val="20"/>
          </w:rPr>
          <w:t>132</w:t>
        </w:r>
      </w:hyperlink>
      <w:r>
        <w:rPr>
          <w:sz w:val="20"/>
          <w:szCs w:val="20"/>
        </w:rPr>
        <w:t xml:space="preserve"> и </w:t>
      </w:r>
      <w:hyperlink r:id="rId11">
        <w:r>
          <w:rPr>
            <w:rStyle w:val="Style13"/>
            <w:sz w:val="20"/>
            <w:szCs w:val="20"/>
          </w:rPr>
          <w:t>164</w:t>
        </w:r>
      </w:hyperlink>
      <w:r>
        <w:rPr>
          <w:sz w:val="20"/>
          <w:szCs w:val="20"/>
        </w:rPr>
        <w:t xml:space="preserve"> Гражданского кодекса Российской Федерации, а также Федеральный закон от 13.07.2015 N 218-ФЗ (ред. от 28.12.2022) "О государственной регистрации недвижимости" (с изм. и доп., вступ. в силу с 11.01.2023)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ГК РФ и иными законами. </w:t>
      </w:r>
    </w:p>
    <w:p>
      <w:pPr>
        <w:pStyle w:val="Normal"/>
        <w:ind w:start="0" w:end="0" w:firstLine="540"/>
        <w:jc w:val="both"/>
        <w:rPr>
          <w:sz w:val="20"/>
          <w:szCs w:val="20"/>
        </w:rPr>
      </w:pPr>
      <w:r>
        <w:rPr>
          <w:sz w:val="20"/>
          <w:szCs w:val="20"/>
        </w:rPr>
        <w:t xml:space="preserve">Для регистрации права собственности Артинского городского округа в первую очередь необходимо провести </w:t>
      </w:r>
      <w:r>
        <w:rPr>
          <w:sz w:val="20"/>
          <w:szCs w:val="20"/>
          <w:shd w:fill="auto" w:val="clear"/>
        </w:rPr>
        <w:t>техническую инвентаризацию каж</w:t>
      </w:r>
      <w:r>
        <w:rPr>
          <w:sz w:val="20"/>
          <w:szCs w:val="20"/>
        </w:rPr>
        <w:t>дого объекта недвижимости.</w:t>
      </w:r>
    </w:p>
    <w:p>
      <w:pPr>
        <w:pStyle w:val="ConsPlusNormal"/>
        <w:ind w:start="0" w:end="0" w:firstLine="540"/>
        <w:jc w:val="both"/>
        <w:rPr>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На сегодняшний день недвижимое имущество Артинского городского округа проинвентаризировано не в полном объеме, требуется дальнейшее завершение работы. По состоянию на 01.01.2023 г. в реестре муниципальной собственности учтено</w:t>
      </w:r>
      <w:r>
        <w:rPr>
          <w:rFonts w:cs="Times New Roman" w:ascii="Times New Roman" w:hAnsi="Times New Roman"/>
          <w:color w:val="1E90FF"/>
          <w:sz w:val="20"/>
          <w:szCs w:val="20"/>
          <w:shd w:fill="auto" w:val="clear"/>
        </w:rPr>
        <w:t xml:space="preserve"> </w:t>
      </w:r>
      <w:r>
        <w:rPr>
          <w:rFonts w:cs="Times New Roman" w:ascii="Times New Roman" w:hAnsi="Times New Roman"/>
          <w:b/>
          <w:color w:val="1E90FF"/>
          <w:sz w:val="20"/>
          <w:szCs w:val="20"/>
          <w:u w:val="single"/>
          <w:shd w:fill="auto" w:val="clear"/>
        </w:rPr>
        <w:t>2484</w:t>
      </w:r>
      <w:r>
        <w:rPr>
          <w:rFonts w:cs="Times New Roman" w:ascii="Times New Roman" w:hAnsi="Times New Roman"/>
          <w:color w:val="1E90FF"/>
          <w:sz w:val="20"/>
          <w:szCs w:val="20"/>
          <w:shd w:fill="auto" w:val="clear"/>
        </w:rPr>
        <w:t xml:space="preserve"> об</w:t>
      </w:r>
      <w:r>
        <w:rPr>
          <w:rFonts w:cs="Times New Roman" w:ascii="Times New Roman" w:hAnsi="Times New Roman"/>
          <w:sz w:val="20"/>
          <w:szCs w:val="20"/>
        </w:rPr>
        <w:t xml:space="preserve">ъекта недвижимости,  при этом имеются кадастровые паспорта на </w:t>
      </w:r>
      <w:r>
        <w:rPr>
          <w:rFonts w:cs="Times New Roman" w:ascii="Times New Roman" w:hAnsi="Times New Roman"/>
          <w:b/>
          <w:color w:val="00B0F0"/>
          <w:sz w:val="20"/>
          <w:szCs w:val="20"/>
        </w:rPr>
        <w:t>66,1</w:t>
      </w:r>
      <w:r>
        <w:rPr>
          <w:rFonts w:cs="Times New Roman" w:ascii="Times New Roman" w:hAnsi="Times New Roman"/>
          <w:b/>
          <w:color w:val="00B0F0"/>
          <w:sz w:val="20"/>
          <w:szCs w:val="20"/>
          <w:u w:val="single"/>
        </w:rPr>
        <w:t>%</w:t>
      </w:r>
      <w:r>
        <w:rPr>
          <w:rFonts w:cs="Times New Roman" w:ascii="Times New Roman" w:hAnsi="Times New Roman"/>
          <w:sz w:val="20"/>
          <w:szCs w:val="20"/>
        </w:rPr>
        <w:t xml:space="preserve"> объектов, зарегистрировано право собственности на </w:t>
      </w:r>
      <w:r>
        <w:rPr>
          <w:rFonts w:cs="Times New Roman" w:ascii="Times New Roman" w:hAnsi="Times New Roman"/>
          <w:b/>
          <w:color w:val="00B0F0"/>
          <w:sz w:val="20"/>
          <w:szCs w:val="20"/>
          <w:u w:val="single"/>
        </w:rPr>
        <w:t>66,1%</w:t>
      </w:r>
      <w:r>
        <w:rPr>
          <w:rFonts w:cs="Times New Roman" w:ascii="Times New Roman" w:hAnsi="Times New Roman"/>
          <w:sz w:val="20"/>
          <w:szCs w:val="20"/>
          <w:u w:val="single"/>
        </w:rPr>
        <w:t xml:space="preserve"> </w:t>
      </w:r>
      <w:r>
        <w:rPr>
          <w:rFonts w:cs="Times New Roman" w:ascii="Times New Roman" w:hAnsi="Times New Roman"/>
          <w:sz w:val="20"/>
          <w:szCs w:val="20"/>
        </w:rPr>
        <w:t xml:space="preserve">объектов, в том числе: </w:t>
      </w:r>
    </w:p>
    <w:p>
      <w:pPr>
        <w:pStyle w:val="ConsPlusNormal"/>
        <w:ind w:start="0" w:end="0" w:firstLine="540"/>
        <w:jc w:val="both"/>
        <w:rPr>
          <w:sz w:val="20"/>
          <w:szCs w:val="20"/>
        </w:rPr>
      </w:pPr>
      <w:r>
        <w:rPr>
          <w:rFonts w:cs="Times New Roman" w:ascii="Times New Roman" w:hAnsi="Times New Roman"/>
          <w:sz w:val="20"/>
          <w:szCs w:val="20"/>
        </w:rPr>
        <w:t xml:space="preserve">Автомобильных дорог местного значения в реестре учтено </w:t>
      </w:r>
      <w:r>
        <w:rPr>
          <w:rFonts w:cs="Times New Roman" w:ascii="Times New Roman" w:hAnsi="Times New Roman"/>
          <w:b/>
          <w:color w:val="00B0F0"/>
          <w:sz w:val="20"/>
          <w:szCs w:val="20"/>
          <w:u w:val="single"/>
        </w:rPr>
        <w:t>778</w:t>
      </w:r>
      <w:r>
        <w:rPr>
          <w:rFonts w:cs="Times New Roman" w:ascii="Times New Roman" w:hAnsi="Times New Roman"/>
          <w:b/>
          <w:sz w:val="20"/>
          <w:szCs w:val="20"/>
          <w:u w:val="single"/>
        </w:rPr>
        <w:t xml:space="preserve"> </w:t>
      </w:r>
      <w:r>
        <w:rPr>
          <w:rFonts w:cs="Times New Roman" w:ascii="Times New Roman" w:hAnsi="Times New Roman"/>
          <w:sz w:val="20"/>
          <w:szCs w:val="20"/>
        </w:rPr>
        <w:t xml:space="preserve">объектов,   зарегистрировано право собственности на </w:t>
      </w:r>
      <w:r>
        <w:rPr>
          <w:rFonts w:cs="Times New Roman" w:ascii="Times New Roman" w:hAnsi="Times New Roman"/>
          <w:color w:val="00B0F0"/>
          <w:sz w:val="20"/>
          <w:szCs w:val="20"/>
        </w:rPr>
        <w:t>100</w:t>
      </w:r>
      <w:r>
        <w:rPr>
          <w:rFonts w:cs="Times New Roman" w:ascii="Times New Roman" w:hAnsi="Times New Roman"/>
          <w:b/>
          <w:color w:val="00B0F0"/>
          <w:sz w:val="20"/>
          <w:szCs w:val="20"/>
          <w:u w:val="single"/>
        </w:rPr>
        <w:t>%</w:t>
      </w:r>
      <w:r>
        <w:rPr>
          <w:rFonts w:cs="Times New Roman" w:ascii="Times New Roman" w:hAnsi="Times New Roman"/>
          <w:b/>
          <w:sz w:val="20"/>
          <w:szCs w:val="20"/>
          <w:u w:val="single"/>
        </w:rPr>
        <w:t xml:space="preserve"> </w:t>
      </w:r>
      <w:r>
        <w:rPr>
          <w:rFonts w:cs="Times New Roman" w:ascii="Times New Roman" w:hAnsi="Times New Roman"/>
          <w:sz w:val="20"/>
          <w:szCs w:val="20"/>
        </w:rPr>
        <w:t>объектов.</w:t>
      </w:r>
    </w:p>
    <w:p>
      <w:pPr>
        <w:pStyle w:val="ConsPlusNormal"/>
        <w:ind w:start="0" w:end="0" w:firstLine="540"/>
        <w:jc w:val="both"/>
        <w:rPr>
          <w:sz w:val="20"/>
          <w:szCs w:val="20"/>
        </w:rPr>
      </w:pPr>
      <w:r>
        <w:rPr>
          <w:rFonts w:cs="Times New Roman" w:ascii="Times New Roman" w:hAnsi="Times New Roman"/>
          <w:sz w:val="20"/>
          <w:szCs w:val="20"/>
        </w:rPr>
        <w:t xml:space="preserve">Гидротехнических сооружений в реестре учтено </w:t>
      </w:r>
      <w:r>
        <w:rPr>
          <w:rFonts w:cs="Times New Roman" w:ascii="Times New Roman" w:hAnsi="Times New Roman"/>
          <w:b/>
          <w:color w:val="00B0F0"/>
          <w:sz w:val="20"/>
          <w:szCs w:val="20"/>
          <w:u w:val="single"/>
        </w:rPr>
        <w:t>20</w:t>
      </w:r>
      <w:r>
        <w:rPr>
          <w:rFonts w:cs="Times New Roman" w:ascii="Times New Roman" w:hAnsi="Times New Roman"/>
          <w:color w:val="00B0F0"/>
          <w:sz w:val="20"/>
          <w:szCs w:val="20"/>
        </w:rPr>
        <w:t xml:space="preserve"> </w:t>
      </w:r>
      <w:r>
        <w:rPr>
          <w:rFonts w:cs="Times New Roman" w:ascii="Times New Roman" w:hAnsi="Times New Roman"/>
          <w:sz w:val="20"/>
          <w:szCs w:val="20"/>
        </w:rPr>
        <w:t xml:space="preserve">объектов,  при этом имеются кадастровые паспорта </w:t>
      </w:r>
      <w:r>
        <w:rPr>
          <w:rFonts w:cs="Times New Roman" w:ascii="Times New Roman" w:hAnsi="Times New Roman"/>
          <w:color w:val="00B0F0"/>
          <w:sz w:val="20"/>
          <w:szCs w:val="20"/>
        </w:rPr>
        <w:t xml:space="preserve">на </w:t>
      </w:r>
      <w:r>
        <w:rPr>
          <w:rFonts w:cs="Times New Roman" w:ascii="Times New Roman" w:hAnsi="Times New Roman"/>
          <w:b/>
          <w:color w:val="00B0F0"/>
          <w:sz w:val="20"/>
          <w:szCs w:val="20"/>
          <w:u w:val="single"/>
        </w:rPr>
        <w:t>100%</w:t>
      </w:r>
      <w:r>
        <w:rPr>
          <w:rFonts w:cs="Times New Roman" w:ascii="Times New Roman" w:hAnsi="Times New Roman"/>
          <w:sz w:val="20"/>
          <w:szCs w:val="20"/>
        </w:rPr>
        <w:t xml:space="preserve"> объектов, зарегистрировано право собственности на </w:t>
      </w:r>
      <w:r>
        <w:rPr>
          <w:rFonts w:cs="Times New Roman" w:ascii="Times New Roman" w:hAnsi="Times New Roman"/>
          <w:b/>
          <w:color w:val="00B0F0"/>
          <w:sz w:val="20"/>
          <w:szCs w:val="20"/>
          <w:u w:val="single"/>
        </w:rPr>
        <w:t>100%</w:t>
      </w:r>
      <w:r>
        <w:rPr>
          <w:rFonts w:cs="Times New Roman" w:ascii="Times New Roman" w:hAnsi="Times New Roman"/>
          <w:sz w:val="20"/>
          <w:szCs w:val="20"/>
        </w:rPr>
        <w:t xml:space="preserve"> объектов. Земельные участки оформлены </w:t>
      </w:r>
      <w:r>
        <w:rPr>
          <w:rFonts w:cs="Times New Roman" w:ascii="Times New Roman" w:hAnsi="Times New Roman"/>
          <w:color w:val="00B0F0"/>
          <w:sz w:val="20"/>
          <w:szCs w:val="20"/>
        </w:rPr>
        <w:t xml:space="preserve">под </w:t>
      </w:r>
      <w:r>
        <w:rPr>
          <w:rFonts w:cs="Times New Roman" w:ascii="Times New Roman" w:hAnsi="Times New Roman"/>
          <w:b/>
          <w:color w:val="C9211E"/>
          <w:sz w:val="20"/>
          <w:szCs w:val="20"/>
          <w:u w:val="single"/>
        </w:rPr>
        <w:t>30%</w:t>
      </w:r>
      <w:r>
        <w:rPr>
          <w:rFonts w:cs="Times New Roman" w:ascii="Times New Roman" w:hAnsi="Times New Roman"/>
          <w:sz w:val="20"/>
          <w:szCs w:val="20"/>
        </w:rPr>
        <w:t xml:space="preserve"> объектов.</w:t>
      </w:r>
    </w:p>
    <w:p>
      <w:pPr>
        <w:pStyle w:val="ConsPlusNormal"/>
        <w:ind w:start="0" w:end="0" w:firstLine="540"/>
        <w:jc w:val="both"/>
        <w:rPr>
          <w:sz w:val="20"/>
          <w:szCs w:val="20"/>
        </w:rPr>
      </w:pPr>
      <w:r>
        <w:rPr>
          <w:rFonts w:cs="Times New Roman" w:ascii="Times New Roman" w:hAnsi="Times New Roman"/>
          <w:sz w:val="20"/>
          <w:szCs w:val="20"/>
        </w:rPr>
        <w:t xml:space="preserve">Сетевых объектов жилищно-коммунального хозяйства (тепловые, газовые, водопроводные, канализационные сети) учтено в реестре </w:t>
      </w:r>
      <w:r>
        <w:rPr>
          <w:rFonts w:cs="Times New Roman" w:ascii="Times New Roman" w:hAnsi="Times New Roman"/>
          <w:b/>
          <w:bCs/>
          <w:color w:val="00B0F0"/>
          <w:sz w:val="20"/>
          <w:szCs w:val="20"/>
        </w:rPr>
        <w:t>731</w:t>
      </w:r>
      <w:r>
        <w:rPr>
          <w:rFonts w:cs="Times New Roman" w:ascii="Times New Roman" w:hAnsi="Times New Roman"/>
          <w:b/>
          <w:bCs/>
          <w:color w:val="00B0F0"/>
          <w:sz w:val="20"/>
          <w:szCs w:val="20"/>
          <w:u w:val="single"/>
        </w:rPr>
        <w:t xml:space="preserve"> </w:t>
      </w:r>
      <w:r>
        <w:rPr>
          <w:rFonts w:cs="Times New Roman" w:ascii="Times New Roman" w:hAnsi="Times New Roman"/>
          <w:sz w:val="20"/>
          <w:szCs w:val="20"/>
        </w:rPr>
        <w:t xml:space="preserve">объектов, при этом имеются кадастровые паспорта на </w:t>
      </w:r>
      <w:r>
        <w:rPr>
          <w:rFonts w:cs="Times New Roman" w:ascii="Times New Roman" w:hAnsi="Times New Roman"/>
          <w:b/>
          <w:color w:val="00B0F0"/>
          <w:sz w:val="20"/>
          <w:szCs w:val="20"/>
          <w:u w:val="single"/>
        </w:rPr>
        <w:t>95%</w:t>
      </w:r>
      <w:r>
        <w:rPr>
          <w:rFonts w:cs="Times New Roman" w:ascii="Times New Roman" w:hAnsi="Times New Roman"/>
          <w:sz w:val="20"/>
          <w:szCs w:val="20"/>
        </w:rPr>
        <w:t xml:space="preserve"> объектов, зарегистрировано право собственности на </w:t>
      </w:r>
      <w:r>
        <w:rPr>
          <w:rFonts w:cs="Times New Roman" w:ascii="Times New Roman" w:hAnsi="Times New Roman"/>
          <w:b/>
          <w:sz w:val="20"/>
          <w:szCs w:val="20"/>
          <w:u w:val="single"/>
        </w:rPr>
        <w:t>95%</w:t>
      </w:r>
      <w:r>
        <w:rPr>
          <w:rFonts w:cs="Times New Roman" w:ascii="Times New Roman" w:hAnsi="Times New Roman"/>
          <w:sz w:val="20"/>
          <w:szCs w:val="20"/>
        </w:rPr>
        <w:t xml:space="preserve"> объектов. Земельные участки оформлены под </w:t>
      </w:r>
      <w:r>
        <w:rPr>
          <w:rFonts w:cs="Times New Roman" w:ascii="Times New Roman" w:hAnsi="Times New Roman"/>
          <w:b/>
          <w:sz w:val="20"/>
          <w:szCs w:val="20"/>
          <w:u w:val="single"/>
        </w:rPr>
        <w:t>33%</w:t>
      </w:r>
      <w:r>
        <w:rPr>
          <w:rFonts w:cs="Times New Roman" w:ascii="Times New Roman" w:hAnsi="Times New Roman"/>
          <w:sz w:val="20"/>
          <w:szCs w:val="20"/>
        </w:rPr>
        <w:t xml:space="preserve"> объектов.</w:t>
      </w:r>
    </w:p>
    <w:p>
      <w:pPr>
        <w:pStyle w:val="ConsPlusNormal"/>
        <w:jc w:val="both"/>
        <w:rPr>
          <w:sz w:val="20"/>
          <w:szCs w:val="20"/>
        </w:rPr>
      </w:pPr>
      <w:r>
        <w:rPr>
          <w:rFonts w:cs="Times New Roman" w:ascii="Times New Roman" w:hAnsi="Times New Roman"/>
          <w:sz w:val="20"/>
          <w:szCs w:val="20"/>
        </w:rPr>
        <w:t xml:space="preserve">Объектов муниципального жилищного фонда учтено в реестре </w:t>
      </w:r>
      <w:r>
        <w:rPr>
          <w:rFonts w:cs="Times New Roman" w:ascii="Times New Roman" w:hAnsi="Times New Roman"/>
          <w:b/>
          <w:color w:val="00B0F0"/>
          <w:sz w:val="20"/>
          <w:szCs w:val="20"/>
          <w:u w:val="single"/>
        </w:rPr>
        <w:t>233</w:t>
      </w:r>
      <w:r>
        <w:rPr>
          <w:rFonts w:cs="Times New Roman" w:ascii="Times New Roman" w:hAnsi="Times New Roman"/>
          <w:sz w:val="20"/>
          <w:szCs w:val="20"/>
        </w:rPr>
        <w:t xml:space="preserve"> объектов, при этом имеются кадастровые паспорта на 4</w:t>
      </w:r>
      <w:r>
        <w:rPr>
          <w:rFonts w:cs="Times New Roman" w:ascii="Times New Roman" w:hAnsi="Times New Roman"/>
          <w:b/>
          <w:sz w:val="20"/>
          <w:szCs w:val="20"/>
          <w:u w:val="single"/>
        </w:rPr>
        <w:t>7%</w:t>
      </w:r>
      <w:r>
        <w:rPr>
          <w:rFonts w:cs="Times New Roman" w:ascii="Times New Roman" w:hAnsi="Times New Roman"/>
          <w:sz w:val="20"/>
          <w:szCs w:val="20"/>
        </w:rPr>
        <w:t xml:space="preserve"> объектов, зарегистрировано право собственности на 4</w:t>
      </w:r>
      <w:r>
        <w:rPr>
          <w:rFonts w:cs="Times New Roman" w:ascii="Times New Roman" w:hAnsi="Times New Roman"/>
          <w:b/>
          <w:sz w:val="20"/>
          <w:szCs w:val="20"/>
          <w:u w:val="single"/>
        </w:rPr>
        <w:t>7%</w:t>
      </w:r>
      <w:r>
        <w:rPr>
          <w:rFonts w:cs="Times New Roman" w:ascii="Times New Roman" w:hAnsi="Times New Roman"/>
          <w:sz w:val="20"/>
          <w:szCs w:val="20"/>
        </w:rPr>
        <w:t xml:space="preserve"> объектов.</w:t>
      </w:r>
    </w:p>
    <w:p>
      <w:pPr>
        <w:pStyle w:val="ConsPlusNormal"/>
        <w:jc w:val="both"/>
        <w:rPr>
          <w:rFonts w:ascii="Times New Roman" w:hAnsi="Times New Roman" w:cs="Times New Roman"/>
        </w:rPr>
      </w:pPr>
      <w:r>
        <w:rPr>
          <w:rFonts w:cs="Times New Roman" w:ascii="Times New Roman" w:hAnsi="Times New Roman"/>
          <w:sz w:val="20"/>
          <w:szCs w:val="20"/>
        </w:rPr>
        <w:t>Информационная база, содержащая данные о муниципальном имуществе, включая сведения о земельных участках, находящихся в муниципальной собственности в настоящее время формируется в программе «АСГОР».</w:t>
      </w:r>
    </w:p>
    <w:p>
      <w:pPr>
        <w:pStyle w:val="ConsPlusNormal"/>
        <w:ind w:start="0" w:end="0" w:firstLine="540"/>
        <w:jc w:val="both"/>
        <w:rPr>
          <w:rFonts w:ascii="Times New Roman" w:hAnsi="Times New Roman" w:cs="Times New Roman"/>
        </w:rPr>
      </w:pPr>
      <w:r>
        <w:rPr>
          <w:rFonts w:cs="Times New Roman" w:ascii="Times New Roman" w:hAnsi="Times New Roman"/>
          <w:sz w:val="20"/>
          <w:szCs w:val="20"/>
        </w:rPr>
        <w:t xml:space="preserve">Указанные объекты муниципального имущества используются для решения вопросов местного значения. </w:t>
      </w:r>
    </w:p>
    <w:p>
      <w:pPr>
        <w:pStyle w:val="ConsPlusNormal"/>
        <w:jc w:val="both"/>
        <w:rPr>
          <w:sz w:val="20"/>
          <w:szCs w:val="20"/>
        </w:rPr>
      </w:pPr>
      <w:r>
        <w:rPr>
          <w:rFonts w:cs="Times New Roman" w:ascii="Times New Roman" w:hAnsi="Times New Roman"/>
          <w:sz w:val="20"/>
          <w:szCs w:val="20"/>
        </w:rPr>
        <w:t xml:space="preserve">Кроме того объектов недвижимости, не используемых для решения вопросов местного значения и подлежащих приватизации, в том числе по 159-ФЗ, в реестре учтено </w:t>
      </w:r>
      <w:r>
        <w:rPr>
          <w:rFonts w:cs="Times New Roman" w:ascii="Times New Roman" w:hAnsi="Times New Roman"/>
          <w:b/>
          <w:bCs/>
          <w:color w:val="00B0F0"/>
          <w:sz w:val="20"/>
          <w:szCs w:val="20"/>
          <w:u w:val="single"/>
        </w:rPr>
        <w:t xml:space="preserve">35 </w:t>
      </w:r>
      <w:r>
        <w:rPr>
          <w:rFonts w:cs="Times New Roman" w:ascii="Times New Roman" w:hAnsi="Times New Roman"/>
          <w:sz w:val="20"/>
          <w:szCs w:val="20"/>
        </w:rPr>
        <w:t xml:space="preserve">объект недвижимости,  при этом имеют кадастровые паспорта </w:t>
      </w:r>
      <w:r>
        <w:rPr>
          <w:rFonts w:cs="Times New Roman" w:ascii="Times New Roman" w:hAnsi="Times New Roman"/>
          <w:b/>
          <w:bCs/>
          <w:color w:val="00B0F0"/>
          <w:sz w:val="20"/>
          <w:szCs w:val="20"/>
        </w:rPr>
        <w:t>71</w:t>
      </w:r>
      <w:r>
        <w:rPr>
          <w:rFonts w:cs="Times New Roman" w:ascii="Times New Roman" w:hAnsi="Times New Roman"/>
          <w:b/>
          <w:bCs/>
          <w:color w:val="00B0F0"/>
          <w:sz w:val="20"/>
          <w:szCs w:val="20"/>
          <w:u w:val="single"/>
        </w:rPr>
        <w:t>,0%</w:t>
      </w:r>
      <w:r>
        <w:rPr>
          <w:rFonts w:cs="Times New Roman" w:ascii="Times New Roman" w:hAnsi="Times New Roman"/>
          <w:sz w:val="20"/>
          <w:szCs w:val="20"/>
        </w:rPr>
        <w:t xml:space="preserve"> объектов, зарегистрировано право собственности на </w:t>
      </w:r>
      <w:r>
        <w:rPr>
          <w:rFonts w:cs="Times New Roman" w:ascii="Times New Roman" w:hAnsi="Times New Roman"/>
          <w:b/>
          <w:bCs/>
          <w:color w:val="00B0F0"/>
          <w:sz w:val="20"/>
          <w:szCs w:val="20"/>
        </w:rPr>
        <w:t>75</w:t>
      </w:r>
      <w:r>
        <w:rPr>
          <w:rFonts w:cs="Times New Roman" w:ascii="Times New Roman" w:hAnsi="Times New Roman"/>
          <w:b/>
          <w:bCs/>
          <w:color w:val="00B0F0"/>
          <w:sz w:val="20"/>
          <w:szCs w:val="20"/>
          <w:u w:val="single"/>
        </w:rPr>
        <w:t>,0</w:t>
      </w:r>
      <w:r>
        <w:rPr>
          <w:rFonts w:cs="Times New Roman" w:ascii="Times New Roman" w:hAnsi="Times New Roman"/>
          <w:b/>
          <w:sz w:val="20"/>
          <w:szCs w:val="20"/>
          <w:u w:val="single"/>
        </w:rPr>
        <w:t>%</w:t>
      </w:r>
      <w:r>
        <w:rPr>
          <w:rFonts w:cs="Times New Roman" w:ascii="Times New Roman" w:hAnsi="Times New Roman"/>
          <w:sz w:val="20"/>
          <w:szCs w:val="20"/>
        </w:rPr>
        <w:t xml:space="preserve"> объектов.</w:t>
      </w:r>
    </w:p>
    <w:p>
      <w:pPr>
        <w:pStyle w:val="Style21"/>
        <w:spacing w:lineRule="auto" w:line="240" w:before="0" w:after="0"/>
        <w:ind w:start="0" w:end="0" w:hanging="0"/>
        <w:contextualSpacing/>
        <w:jc w:val="both"/>
        <w:rPr>
          <w:sz w:val="20"/>
          <w:szCs w:val="20"/>
        </w:rPr>
      </w:pPr>
      <w:r>
        <w:rPr>
          <w:rFonts w:eastAsia="Arial" w:cs="Arial" w:ascii="Arial" w:hAnsi="Arial"/>
          <w:color w:val="000000"/>
          <w:sz w:val="20"/>
          <w:szCs w:val="20"/>
          <w:shd w:fill="FFFFFF" w:val="clear"/>
        </w:rPr>
        <w:t xml:space="preserve">        </w:t>
      </w:r>
      <w:r>
        <w:rPr>
          <w:rFonts w:cs="Times New Roman" w:ascii="Times New Roman" w:hAnsi="Times New Roman"/>
          <w:color w:val="000000"/>
          <w:sz w:val="20"/>
          <w:szCs w:val="20"/>
          <w:shd w:fill="FFFFFF" w:val="clear"/>
        </w:rPr>
        <w:t>Также задачей органов местного самоуправления Артинского городского округа  является обеспечение содержания муниципального имущества. В целях эффективного использования муниципального имущества необходимо проведение оценки рыночной стоимости объектов и арендной платы на объекты недвижимости, что обусловлено требованием статьи 8 Федерального закона от 29.07.1998 № 135-ФЗ «Об оценочной деятельности в Российской Федерации». Кроме того, проведение независимой оценки рыночной стоимости позволит определить реальную стоимость объектов муниципального имущества, оптимизировать порядок исчисления размера арендной платы за использование муниципального имущества, реализовывать прогнозные планы приватизации муниципального имущества и проводить предпродажную подготовку объектов приватизации.</w:t>
      </w:r>
    </w:p>
    <w:p>
      <w:pPr>
        <w:pStyle w:val="ConsPlusNormal"/>
        <w:ind w:start="0" w:end="0" w:hanging="0"/>
        <w:jc w:val="both"/>
        <w:rPr>
          <w:sz w:val="20"/>
          <w:szCs w:val="20"/>
        </w:rPr>
      </w:pPr>
      <w:r>
        <w:rPr>
          <w:rFonts w:cs="Times New Roman" w:ascii="Times New Roman" w:hAnsi="Times New Roman"/>
          <w:sz w:val="20"/>
          <w:szCs w:val="20"/>
        </w:rPr>
        <w:t xml:space="preserve">      </w:t>
      </w:r>
      <w:r>
        <w:rPr>
          <w:rFonts w:cs="Times New Roman" w:ascii="Times New Roman" w:hAnsi="Times New Roman"/>
          <w:sz w:val="20"/>
          <w:szCs w:val="20"/>
          <w:shd w:fill="auto" w:val="clear"/>
        </w:rPr>
        <w:t xml:space="preserve">  </w:t>
      </w:r>
      <w:r>
        <w:rPr>
          <w:rFonts w:cs="Times New Roman" w:ascii="Times New Roman" w:hAnsi="Times New Roman"/>
          <w:sz w:val="20"/>
          <w:szCs w:val="20"/>
          <w:shd w:fill="auto" w:val="clear"/>
        </w:rPr>
        <w:t xml:space="preserve">В соответствии </w:t>
      </w:r>
      <w:r>
        <w:rPr>
          <w:rFonts w:cs="Times New Roman" w:ascii="Times New Roman" w:hAnsi="Times New Roman"/>
          <w:b w:val="false"/>
          <w:i w:val="false"/>
          <w:caps w:val="false"/>
          <w:smallCaps w:val="false"/>
          <w:color w:val="000000"/>
          <w:spacing w:val="0"/>
          <w:sz w:val="20"/>
          <w:szCs w:val="20"/>
          <w:shd w:fill="auto" w:val="clear"/>
        </w:rPr>
        <w:t>с распоряжением Правительства Свердловской области от 08.04.2022 № 138-РП «Об утверждении Плана мероприятий («дорожной карты») по повышению доходного потенциала Свердловской области на 2022-2024 годы</w:t>
      </w:r>
      <w:r>
        <w:rPr>
          <w:rFonts w:cs="Times New Roman" w:ascii="Times New Roman" w:hAnsi="Times New Roman"/>
          <w:color w:val="000000"/>
          <w:sz w:val="20"/>
          <w:szCs w:val="20"/>
          <w:shd w:fill="auto" w:val="clear"/>
        </w:rPr>
        <w:t>»</w:t>
      </w:r>
      <w:r>
        <w:rPr>
          <w:rFonts w:cs="Times New Roman" w:ascii="Times New Roman" w:hAnsi="Times New Roman"/>
          <w:sz w:val="20"/>
          <w:szCs w:val="20"/>
          <w:shd w:fill="auto" w:val="clear"/>
        </w:rPr>
        <w:t xml:space="preserve">, в целях расширения налогооблагаемой базы и увеличения доходной части бюджета Артинского городского округа необходима инвентаризация объектов недвижимости и земельных участков на территории населенных пунктов Артинского городского округа с целью выявления объектов недвижимости и земельных участков используемых собственниками без надлежащего оформления и налогообложения. Кроме того, указанные мероприятия позволят выявить бесхозяйное и выморочное имущество, подлежащее обращению в муниципальную собственность. </w:t>
      </w:r>
    </w:p>
    <w:p>
      <w:pPr>
        <w:pStyle w:val="ConsPlusNormal"/>
        <w:ind w:start="0" w:end="0" w:hanging="0"/>
        <w:jc w:val="both"/>
        <w:rPr>
          <w:rFonts w:ascii="Times New Roman" w:hAnsi="Times New Roman" w:cs="Times New Roman"/>
        </w:rPr>
      </w:pPr>
      <w:r>
        <w:rPr>
          <w:rFonts w:cs="Times New Roman" w:ascii="Times New Roman" w:hAnsi="Times New Roman"/>
          <w:sz w:val="20"/>
          <w:szCs w:val="20"/>
        </w:rPr>
        <w:t xml:space="preserve">            </w:t>
      </w:r>
      <w:r>
        <w:rPr>
          <w:rFonts w:cs="Times New Roman" w:ascii="Times New Roman" w:hAnsi="Times New Roman"/>
          <w:sz w:val="20"/>
          <w:szCs w:val="20"/>
        </w:rPr>
        <w:t xml:space="preserve">Вовлечение в гражданский оборот бесхозяйного и выморочного имущества. </w:t>
      </w:r>
    </w:p>
    <w:p>
      <w:pPr>
        <w:pStyle w:val="ConsPlusNormal"/>
        <w:ind w:start="0" w:end="0" w:firstLine="540"/>
        <w:jc w:val="both"/>
        <w:rPr/>
      </w:pPr>
      <w:r>
        <w:rPr>
          <w:rFonts w:cs="Times New Roman" w:ascii="Times New Roman" w:hAnsi="Times New Roman"/>
          <w:sz w:val="20"/>
          <w:szCs w:val="20"/>
        </w:rPr>
        <w:t xml:space="preserve">В соответствии со ст.225 Гражданского кодекса Российской Федерации, Федеральным </w:t>
      </w:r>
      <w:hyperlink r:id="rId12">
        <w:r>
          <w:rPr>
            <w:rStyle w:val="Style13"/>
            <w:rFonts w:cs="Times New Roman" w:ascii="Times New Roman" w:hAnsi="Times New Roman"/>
            <w:sz w:val="20"/>
            <w:szCs w:val="20"/>
          </w:rPr>
          <w:t>законом</w:t>
        </w:r>
      </w:hyperlink>
      <w:r>
        <w:rPr>
          <w:rFonts w:cs="Times New Roman" w:ascii="Times New Roman" w:hAnsi="Times New Roman"/>
          <w:sz w:val="20"/>
          <w:szCs w:val="20"/>
        </w:rPr>
        <w:t xml:space="preserve"> от 6 октября 2003 года № 131-ФЗ «Об общих принципах организации местного самоуправления в Российской Федерации», </w:t>
      </w:r>
      <w:hyperlink r:id="rId13">
        <w:r>
          <w:rPr>
            <w:rStyle w:val="Style13"/>
            <w:rFonts w:cs="Times New Roman" w:ascii="Times New Roman" w:hAnsi="Times New Roman"/>
            <w:sz w:val="20"/>
            <w:szCs w:val="20"/>
          </w:rPr>
          <w:t>Постановлением</w:t>
        </w:r>
      </w:hyperlink>
      <w:r>
        <w:rPr>
          <w:rFonts w:cs="Times New Roman" w:ascii="Times New Roman" w:hAnsi="Times New Roman"/>
          <w:sz w:val="20"/>
          <w:szCs w:val="20"/>
        </w:rPr>
        <w:t xml:space="preserve"> Правительства Российской Федерации от 17 сентября 2003 года № 580 «Об утверждении Положения о принятии на учет бесхозяйных недвижимых вещей», </w:t>
      </w:r>
      <w:hyperlink r:id="rId14">
        <w:r>
          <w:rPr>
            <w:rStyle w:val="Style13"/>
            <w:rFonts w:cs="Times New Roman" w:ascii="Times New Roman" w:hAnsi="Times New Roman"/>
            <w:sz w:val="20"/>
            <w:szCs w:val="20"/>
          </w:rPr>
          <w:t>Распоряжением</w:t>
        </w:r>
      </w:hyperlink>
      <w:r>
        <w:rPr>
          <w:rFonts w:cs="Times New Roman" w:ascii="Times New Roman" w:hAnsi="Times New Roman"/>
          <w:sz w:val="20"/>
          <w:szCs w:val="20"/>
        </w:rPr>
        <w:t xml:space="preserve"> Правительства Свердловской области от 23 января 2006 года № 30-РП «Об использовании бесхозяйных объектов недвижимости, расположенных на территории Свердловской области», Уставом Артинского городского округа, в целях упорядочения действий по работе с бесхозяйными недвижимыми объектами, расположенными на территории Артинского городского округа (далее - городской округ), а также последующего вовлечения их в хозяйственный оборот в 2022-2027 годах на территории Артинского городского округа выявлено</w:t>
      </w:r>
      <w:r>
        <w:rPr>
          <w:rFonts w:cs="Times New Roman" w:ascii="Times New Roman" w:hAnsi="Times New Roman"/>
          <w:color w:val="00BFFF"/>
          <w:sz w:val="20"/>
          <w:szCs w:val="20"/>
        </w:rPr>
        <w:t xml:space="preserve"> </w:t>
      </w:r>
      <w:r>
        <w:rPr>
          <w:rFonts w:cs="Times New Roman" w:ascii="Times New Roman" w:hAnsi="Times New Roman"/>
          <w:b/>
          <w:bCs/>
          <w:color w:val="00BFFF"/>
          <w:sz w:val="20"/>
          <w:szCs w:val="20"/>
        </w:rPr>
        <w:t>536</w:t>
      </w:r>
      <w:r>
        <w:rPr>
          <w:rFonts w:cs="Times New Roman" w:ascii="Times New Roman" w:hAnsi="Times New Roman"/>
          <w:b/>
          <w:color w:val="00BFFF"/>
          <w:sz w:val="20"/>
          <w:szCs w:val="20"/>
        </w:rPr>
        <w:t xml:space="preserve"> </w:t>
      </w:r>
      <w:r>
        <w:rPr>
          <w:rFonts w:cs="Times New Roman" w:ascii="Times New Roman" w:hAnsi="Times New Roman"/>
          <w:color w:val="000000"/>
          <w:sz w:val="20"/>
          <w:szCs w:val="20"/>
        </w:rPr>
        <w:t>п</w:t>
      </w:r>
      <w:r>
        <w:rPr>
          <w:rFonts w:cs="Times New Roman" w:ascii="Times New Roman" w:hAnsi="Times New Roman"/>
          <w:sz w:val="20"/>
          <w:szCs w:val="20"/>
        </w:rPr>
        <w:t>отенциально бесхозяйных объектов, в том числе:</w:t>
      </w:r>
    </w:p>
    <w:p>
      <w:pPr>
        <w:pStyle w:val="ConsPlusNormal"/>
        <w:ind w:start="0" w:end="0" w:firstLine="360"/>
        <w:jc w:val="both"/>
        <w:rPr>
          <w:sz w:val="20"/>
          <w:szCs w:val="20"/>
        </w:rPr>
      </w:pPr>
      <w:r>
        <w:rPr>
          <w:rFonts w:cs="Times New Roman" w:ascii="Times New Roman" w:hAnsi="Times New Roman"/>
          <w:sz w:val="20"/>
          <w:szCs w:val="20"/>
        </w:rPr>
        <w:t xml:space="preserve">Объектов нежилого фонда </w:t>
      </w:r>
      <w:r>
        <w:rPr>
          <w:rFonts w:cs="Times New Roman" w:ascii="Times New Roman" w:hAnsi="Times New Roman"/>
          <w:b/>
          <w:bCs/>
          <w:color w:val="00B0F0"/>
          <w:sz w:val="20"/>
          <w:szCs w:val="20"/>
        </w:rPr>
        <w:t>33</w:t>
      </w:r>
      <w:r>
        <w:rPr>
          <w:rFonts w:cs="Times New Roman" w:ascii="Times New Roman" w:hAnsi="Times New Roman"/>
          <w:b/>
          <w:sz w:val="20"/>
          <w:szCs w:val="20"/>
          <w:u w:val="single"/>
        </w:rPr>
        <w:t>,  д</w:t>
      </w:r>
      <w:r>
        <w:rPr>
          <w:rFonts w:cs="Times New Roman" w:ascii="Times New Roman" w:hAnsi="Times New Roman"/>
          <w:sz w:val="20"/>
          <w:szCs w:val="20"/>
        </w:rPr>
        <w:t xml:space="preserve">орог местного значения </w:t>
      </w:r>
      <w:r>
        <w:rPr>
          <w:rFonts w:cs="Times New Roman" w:ascii="Times New Roman" w:hAnsi="Times New Roman"/>
          <w:b/>
          <w:color w:val="00B0F0"/>
          <w:sz w:val="20"/>
          <w:szCs w:val="20"/>
          <w:u w:val="single"/>
        </w:rPr>
        <w:t>388</w:t>
      </w:r>
      <w:r>
        <w:rPr>
          <w:rFonts w:cs="Times New Roman" w:ascii="Times New Roman" w:hAnsi="Times New Roman"/>
          <w:sz w:val="20"/>
          <w:szCs w:val="20"/>
        </w:rPr>
        <w:t xml:space="preserve"> объектов, 2 водопроводные сети, 79 газопроводов, 1 мост. Поставлено на учет в Росреестре в качестве бесхозяйных </w:t>
      </w:r>
      <w:r>
        <w:rPr>
          <w:rFonts w:cs="Times New Roman" w:ascii="Times New Roman" w:hAnsi="Times New Roman"/>
          <w:b/>
          <w:color w:val="00B0F0"/>
          <w:sz w:val="20"/>
          <w:szCs w:val="20"/>
        </w:rPr>
        <w:t>496</w:t>
      </w:r>
      <w:r>
        <w:rPr>
          <w:rFonts w:cs="Times New Roman" w:ascii="Times New Roman" w:hAnsi="Times New Roman"/>
          <w:color w:val="00B0F0"/>
          <w:sz w:val="20"/>
          <w:szCs w:val="20"/>
        </w:rPr>
        <w:t xml:space="preserve"> </w:t>
      </w:r>
      <w:r>
        <w:rPr>
          <w:rFonts w:cs="Times New Roman" w:ascii="Times New Roman" w:hAnsi="Times New Roman"/>
          <w:sz w:val="20"/>
          <w:szCs w:val="20"/>
        </w:rPr>
        <w:t>объектов.</w:t>
      </w:r>
    </w:p>
    <w:p>
      <w:pPr>
        <w:pStyle w:val="Normal"/>
        <w:ind w:start="0" w:end="0" w:firstLine="540"/>
        <w:jc w:val="both"/>
        <w:rPr>
          <w:sz w:val="20"/>
          <w:szCs w:val="20"/>
        </w:rPr>
      </w:pPr>
      <w:r>
        <w:rPr>
          <w:b/>
          <w:sz w:val="20"/>
          <w:szCs w:val="20"/>
        </w:rPr>
        <w:t>6.</w:t>
      </w:r>
      <w:r>
        <w:rPr>
          <w:sz w:val="20"/>
          <w:szCs w:val="20"/>
        </w:rPr>
        <w:t xml:space="preserve"> В соответствии с п.23 ст. 16 Федерального закона от 06.10.2003 № 131-ФЗ (ред. от 07.05.2013, с изм. от 27.06.2013) «Об общих принципах организации местного самоуправления в Российской Федерации» к полномочиям органов местного самоуправления относятся вопросы по организации ритуальных услуг и содержанию мест захоронения. На территории АГО находится </w:t>
      </w:r>
      <w:r>
        <w:rPr>
          <w:b/>
          <w:sz w:val="20"/>
          <w:szCs w:val="20"/>
          <w:u w:val="single"/>
        </w:rPr>
        <w:t>36</w:t>
      </w:r>
      <w:r>
        <w:rPr>
          <w:sz w:val="20"/>
          <w:szCs w:val="20"/>
        </w:rPr>
        <w:t xml:space="preserve"> кладбищ, земельные участки сформированы и поставлены на кадастровый учет под </w:t>
      </w:r>
      <w:r>
        <w:rPr>
          <w:color w:val="00B0F0"/>
          <w:sz w:val="20"/>
          <w:szCs w:val="20"/>
        </w:rPr>
        <w:t>32</w:t>
      </w:r>
      <w:r>
        <w:rPr>
          <w:sz w:val="20"/>
          <w:szCs w:val="20"/>
        </w:rPr>
        <w:t xml:space="preserve"> объектами. Указанные мероприятия направлены на исполнения полномочий в соответствии с действующим законодательством и снижения потерь бюджета, которые возможны в результате штрафных санкций.</w:t>
      </w:r>
    </w:p>
    <w:p>
      <w:pPr>
        <w:pStyle w:val="Normal"/>
        <w:ind w:start="0" w:end="0" w:firstLine="540"/>
        <w:jc w:val="both"/>
        <w:rPr>
          <w:b/>
          <w:b/>
        </w:rPr>
      </w:pPr>
      <w:r>
        <w:rPr>
          <w:b/>
          <w:sz w:val="20"/>
          <w:szCs w:val="20"/>
        </w:rPr>
        <w:t>Раздел 2. Цели и задачи муниципальной программы, целевые показатели реализации муниципальной программы</w:t>
      </w:r>
    </w:p>
    <w:p>
      <w:pPr>
        <w:pStyle w:val="1"/>
        <w:numPr>
          <w:ilvl w:val="0"/>
          <w:numId w:val="1"/>
        </w:numPr>
        <w:pBdr>
          <w:bottom w:val="single" w:sz="6" w:space="0" w:color="B9B9B9"/>
        </w:pBdr>
        <w:shd w:val="clear" w:fill="FFFFFF"/>
        <w:spacing w:before="0" w:after="0"/>
        <w:jc w:val="both"/>
        <w:rPr>
          <w:rFonts w:ascii="Times New Roman" w:hAnsi="Times New Roman" w:cs="Times New Roman"/>
          <w:b w:val="false"/>
          <w:b w:val="false"/>
        </w:rPr>
      </w:pPr>
      <w:r>
        <w:rPr>
          <w:rFonts w:cs="Times New Roman" w:ascii="Times New Roman" w:hAnsi="Times New Roman"/>
          <w:b w:val="false"/>
          <w:sz w:val="20"/>
          <w:szCs w:val="20"/>
        </w:rPr>
        <w:t xml:space="preserve">         </w:t>
      </w:r>
      <w:r>
        <w:rPr>
          <w:rFonts w:cs="Times New Roman" w:ascii="Times New Roman" w:hAnsi="Times New Roman"/>
          <w:b w:val="false"/>
          <w:sz w:val="20"/>
          <w:szCs w:val="20"/>
        </w:rPr>
        <w:t>Муниципальная программа «Управление муниципальной собственностью на территории Артинского городского округа до 2027 года» принимается в рамках исполнения и реализации Стратегии социально–экономического развития Артинского городского округа на период до 2035 год, утвержденной Решения Думы Артинского городского округа от 29.11.2018г. № 63 «О стратегии социально-экономического развития Артинского городского округа на период до 2035 года»</w:t>
      </w:r>
    </w:p>
    <w:p>
      <w:pPr>
        <w:pStyle w:val="ConsPlusNormal"/>
        <w:ind w:start="0" w:end="0" w:firstLine="540"/>
        <w:jc w:val="both"/>
        <w:rPr>
          <w:rFonts w:ascii="Times New Roman" w:hAnsi="Times New Roman" w:cs="Times New Roman"/>
        </w:rPr>
      </w:pPr>
      <w:r>
        <w:rPr>
          <w:rFonts w:cs="Times New Roman" w:ascii="Times New Roman" w:hAnsi="Times New Roman"/>
          <w:sz w:val="20"/>
          <w:szCs w:val="20"/>
        </w:rPr>
        <w:t>Обоснование целесообразности решения проблемы программно-целевым методом.</w:t>
      </w:r>
    </w:p>
    <w:p>
      <w:pPr>
        <w:pStyle w:val="Normal"/>
        <w:ind w:start="0" w:end="0" w:firstLine="540"/>
        <w:jc w:val="both"/>
        <w:rPr>
          <w:sz w:val="20"/>
          <w:szCs w:val="20"/>
        </w:rPr>
      </w:pPr>
      <w:r>
        <w:rPr>
          <w:b/>
          <w:sz w:val="20"/>
          <w:szCs w:val="20"/>
        </w:rPr>
        <w:t>Целью</w:t>
      </w:r>
      <w:r>
        <w:rPr>
          <w:sz w:val="20"/>
          <w:szCs w:val="20"/>
        </w:rPr>
        <w:t xml:space="preserve"> совершенствования управления муниципальной собственностью является повышение эффективности управления муниципальным имуществом.</w:t>
      </w:r>
    </w:p>
    <w:p>
      <w:pPr>
        <w:pStyle w:val="Normal"/>
        <w:ind w:start="0" w:end="0" w:firstLine="540"/>
        <w:jc w:val="both"/>
        <w:rPr>
          <w:sz w:val="20"/>
          <w:szCs w:val="20"/>
        </w:rPr>
      </w:pPr>
      <w:r>
        <w:rPr>
          <w:sz w:val="20"/>
          <w:szCs w:val="20"/>
        </w:rPr>
        <w:t xml:space="preserve">Основными </w:t>
      </w:r>
      <w:r>
        <w:rPr>
          <w:b/>
          <w:sz w:val="20"/>
          <w:szCs w:val="20"/>
        </w:rPr>
        <w:t>задачами</w:t>
      </w:r>
      <w:r>
        <w:rPr>
          <w:sz w:val="20"/>
          <w:szCs w:val="20"/>
        </w:rPr>
        <w:t xml:space="preserve"> для достижения указанной цели являются:</w:t>
      </w:r>
    </w:p>
    <w:p>
      <w:pPr>
        <w:pStyle w:val="Normal"/>
        <w:ind w:start="0" w:end="0" w:firstLine="540"/>
        <w:jc w:val="both"/>
        <w:rPr>
          <w:sz w:val="20"/>
          <w:szCs w:val="20"/>
        </w:rPr>
      </w:pPr>
      <w:r>
        <w:rPr>
          <w:sz w:val="20"/>
          <w:szCs w:val="20"/>
        </w:rPr>
        <w:t>1) оптимизация состава  муниципального имущества;</w:t>
      </w:r>
    </w:p>
    <w:p>
      <w:pPr>
        <w:pStyle w:val="Normal"/>
        <w:ind w:start="0" w:end="0" w:firstLine="540"/>
        <w:jc w:val="both"/>
        <w:rPr>
          <w:sz w:val="20"/>
          <w:szCs w:val="20"/>
        </w:rPr>
      </w:pPr>
      <w:r>
        <w:rPr>
          <w:sz w:val="20"/>
          <w:szCs w:val="20"/>
        </w:rPr>
        <w:t>2) обеспечение доходов местного бюджета от использования и приватизации муниципального имущества.</w:t>
      </w:r>
    </w:p>
    <w:p>
      <w:pPr>
        <w:pStyle w:val="Normal"/>
        <w:ind w:start="0" w:end="0" w:firstLine="540"/>
        <w:jc w:val="both"/>
        <w:rPr>
          <w:sz w:val="20"/>
          <w:szCs w:val="20"/>
        </w:rPr>
      </w:pPr>
      <w:r>
        <w:rPr>
          <w:b/>
          <w:sz w:val="20"/>
          <w:szCs w:val="20"/>
        </w:rPr>
        <w:t>Мероприятия</w:t>
      </w:r>
      <w:r>
        <w:rPr>
          <w:sz w:val="20"/>
          <w:szCs w:val="20"/>
        </w:rPr>
        <w:t>, направленные на решение поставленных задач:</w:t>
      </w:r>
    </w:p>
    <w:p>
      <w:pPr>
        <w:pStyle w:val="Normal"/>
        <w:ind w:start="0" w:end="0" w:firstLine="540"/>
        <w:jc w:val="both"/>
        <w:rPr>
          <w:sz w:val="20"/>
          <w:szCs w:val="20"/>
        </w:rPr>
      </w:pPr>
      <w:r>
        <w:rPr>
          <w:sz w:val="20"/>
          <w:szCs w:val="20"/>
        </w:rPr>
        <w:t>1) формирование реестра муниципальной собственности;</w:t>
      </w:r>
    </w:p>
    <w:p>
      <w:pPr>
        <w:pStyle w:val="Normal"/>
        <w:ind w:start="0" w:end="0" w:firstLine="540"/>
        <w:jc w:val="both"/>
        <w:rPr>
          <w:sz w:val="20"/>
          <w:szCs w:val="20"/>
        </w:rPr>
      </w:pPr>
      <w:r>
        <w:rPr>
          <w:sz w:val="20"/>
          <w:szCs w:val="20"/>
        </w:rPr>
        <w:t>2) проведение анализа по использованию муниципального имущества;</w:t>
      </w:r>
    </w:p>
    <w:p>
      <w:pPr>
        <w:pStyle w:val="Normal"/>
        <w:ind w:start="0" w:end="0" w:firstLine="540"/>
        <w:jc w:val="both"/>
        <w:rPr>
          <w:sz w:val="20"/>
          <w:szCs w:val="20"/>
        </w:rPr>
      </w:pPr>
      <w:r>
        <w:rPr>
          <w:sz w:val="20"/>
          <w:szCs w:val="20"/>
        </w:rPr>
        <w:t>3) проведение работы по разграничению прав собственности на земельные участки;</w:t>
      </w:r>
    </w:p>
    <w:p>
      <w:pPr>
        <w:pStyle w:val="Normal"/>
        <w:ind w:start="0" w:end="0" w:firstLine="540"/>
        <w:jc w:val="both"/>
        <w:rPr>
          <w:sz w:val="20"/>
          <w:szCs w:val="20"/>
        </w:rPr>
      </w:pPr>
      <w:r>
        <w:rPr>
          <w:b/>
          <w:sz w:val="20"/>
          <w:szCs w:val="20"/>
        </w:rPr>
        <w:t>Результатами</w:t>
      </w:r>
      <w:r>
        <w:rPr>
          <w:sz w:val="20"/>
          <w:szCs w:val="20"/>
        </w:rPr>
        <w:t xml:space="preserve"> указанных мероприятий станут:</w:t>
      </w:r>
    </w:p>
    <w:p>
      <w:pPr>
        <w:pStyle w:val="Normal"/>
        <w:ind w:start="0" w:end="0" w:firstLine="540"/>
        <w:jc w:val="both"/>
        <w:rPr>
          <w:sz w:val="20"/>
          <w:szCs w:val="20"/>
        </w:rPr>
      </w:pPr>
      <w:r>
        <w:rPr>
          <w:sz w:val="20"/>
          <w:szCs w:val="20"/>
        </w:rPr>
        <w:t>1) повышение эффективности управления муниципальной собственностью Артинского городского округа;</w:t>
      </w:r>
    </w:p>
    <w:p>
      <w:pPr>
        <w:pStyle w:val="Normal"/>
        <w:ind w:start="0" w:end="0" w:firstLine="540"/>
        <w:jc w:val="both"/>
        <w:rPr>
          <w:sz w:val="20"/>
          <w:szCs w:val="20"/>
        </w:rPr>
      </w:pPr>
      <w:r>
        <w:rPr>
          <w:sz w:val="20"/>
          <w:szCs w:val="20"/>
        </w:rPr>
        <w:t>2) обеспечение роста неналоговых доходов местного бюджета;</w:t>
      </w:r>
    </w:p>
    <w:p>
      <w:pPr>
        <w:pStyle w:val="ConsPlusNormal"/>
        <w:ind w:start="0" w:end="0" w:firstLine="540"/>
        <w:jc w:val="both"/>
        <w:rPr>
          <w:rFonts w:ascii="Times New Roman" w:hAnsi="Times New Roman" w:cs="Times New Roman"/>
        </w:rPr>
      </w:pPr>
      <w:r>
        <w:rPr>
          <w:rFonts w:cs="Times New Roman" w:ascii="Times New Roman" w:hAnsi="Times New Roman"/>
          <w:sz w:val="20"/>
          <w:szCs w:val="20"/>
        </w:rPr>
        <w:t>Цели и задачи программы, целевые показатели, позволяющие оценивать ход реализации программы, по годам:</w:t>
      </w:r>
    </w:p>
    <w:p>
      <w:pPr>
        <w:pStyle w:val="ConsPlusNormal"/>
        <w:ind w:start="0" w:end="0" w:hanging="0"/>
        <w:jc w:val="both"/>
        <w:rPr>
          <w:rFonts w:ascii="Times New Roman" w:hAnsi="Times New Roman" w:cs="Times New Roman"/>
          <w:u w:val="single"/>
        </w:rPr>
      </w:pPr>
      <w:r>
        <w:rPr>
          <w:rFonts w:cs="Times New Roman" w:ascii="Times New Roman" w:hAnsi="Times New Roman"/>
          <w:sz w:val="20"/>
          <w:szCs w:val="20"/>
          <w:u w:val="single"/>
        </w:rPr>
        <w:t xml:space="preserve">Цели программы: </w:t>
      </w:r>
    </w:p>
    <w:p>
      <w:pPr>
        <w:pStyle w:val="ConsPlusCell"/>
        <w:jc w:val="both"/>
        <w:rPr>
          <w:rFonts w:ascii="Times New Roman" w:hAnsi="Times New Roman" w:cs="Times New Roman"/>
        </w:rPr>
      </w:pPr>
      <w:r>
        <w:rPr>
          <w:rFonts w:cs="Times New Roman" w:ascii="Times New Roman" w:hAnsi="Times New Roman"/>
          <w:sz w:val="20"/>
          <w:szCs w:val="20"/>
        </w:rPr>
        <w:t>- Актуализация сведений о муниципальном имуществе Артинского городского округа;</w:t>
      </w:r>
    </w:p>
    <w:p>
      <w:pPr>
        <w:pStyle w:val="ConsPlusCell"/>
        <w:jc w:val="both"/>
        <w:rPr>
          <w:rFonts w:ascii="Times New Roman" w:hAnsi="Times New Roman" w:cs="Times New Roman"/>
        </w:rPr>
      </w:pPr>
      <w:r>
        <w:rPr>
          <w:rFonts w:cs="Times New Roman" w:ascii="Times New Roman" w:hAnsi="Times New Roman"/>
          <w:sz w:val="20"/>
          <w:szCs w:val="20"/>
        </w:rPr>
        <w:t>- Обеспечение доходов местного бюджета от использования и приватизации муниципального движимого и недвижимого имущества, в том числе земельных участков;</w:t>
      </w:r>
    </w:p>
    <w:p>
      <w:pPr>
        <w:pStyle w:val="ConsPlusCell"/>
        <w:jc w:val="both"/>
        <w:rPr>
          <w:rFonts w:ascii="Times New Roman" w:hAnsi="Times New Roman" w:cs="Times New Roman"/>
        </w:rPr>
      </w:pPr>
      <w:r>
        <w:rPr>
          <w:rFonts w:cs="Times New Roman" w:ascii="Times New Roman" w:hAnsi="Times New Roman"/>
          <w:sz w:val="20"/>
          <w:szCs w:val="20"/>
        </w:rPr>
        <w:t>- Разграничение государственной собственности на земельные участки;</w:t>
      </w:r>
    </w:p>
    <w:p>
      <w:pPr>
        <w:pStyle w:val="ConsPlusCell"/>
        <w:jc w:val="both"/>
        <w:rPr>
          <w:rFonts w:ascii="Times New Roman" w:hAnsi="Times New Roman" w:cs="Times New Roman"/>
        </w:rPr>
      </w:pPr>
      <w:r>
        <w:rPr>
          <w:rFonts w:cs="Times New Roman" w:ascii="Times New Roman" w:hAnsi="Times New Roman"/>
          <w:sz w:val="20"/>
          <w:szCs w:val="20"/>
        </w:rPr>
        <w:t>- Вовлечение максимального количества бесхозяйного имущества в оборот;</w:t>
      </w:r>
    </w:p>
    <w:p>
      <w:pPr>
        <w:pStyle w:val="ConsPlusCell"/>
        <w:jc w:val="both"/>
        <w:rPr>
          <w:rFonts w:ascii="Times New Roman" w:hAnsi="Times New Roman" w:cs="Times New Roman"/>
        </w:rPr>
      </w:pPr>
      <w:r>
        <w:rPr>
          <w:rFonts w:cs="Times New Roman" w:ascii="Times New Roman" w:hAnsi="Times New Roman"/>
          <w:sz w:val="20"/>
          <w:szCs w:val="20"/>
        </w:rPr>
        <w:t>- Проверка качества финансово-хозяйственной деятельности предприятия;</w:t>
      </w:r>
    </w:p>
    <w:p>
      <w:pPr>
        <w:pStyle w:val="ConsPlusCell"/>
        <w:jc w:val="both"/>
        <w:rPr>
          <w:rFonts w:ascii="Times New Roman" w:hAnsi="Times New Roman" w:cs="Times New Roman"/>
        </w:rPr>
      </w:pPr>
      <w:r>
        <w:rPr>
          <w:rFonts w:cs="Times New Roman" w:ascii="Times New Roman" w:hAnsi="Times New Roman"/>
          <w:sz w:val="20"/>
          <w:szCs w:val="20"/>
        </w:rPr>
        <w:t>- Повышение эффективности управления и распоряжения муниципальным имуществом;</w:t>
      </w:r>
    </w:p>
    <w:p>
      <w:pPr>
        <w:pStyle w:val="ConsPlusCell"/>
        <w:jc w:val="both"/>
        <w:rPr>
          <w:rFonts w:ascii="Times New Roman" w:hAnsi="Times New Roman" w:cs="Times New Roman"/>
        </w:rPr>
      </w:pPr>
      <w:r>
        <w:rPr>
          <w:rFonts w:cs="Times New Roman" w:ascii="Times New Roman" w:hAnsi="Times New Roman"/>
          <w:sz w:val="20"/>
          <w:szCs w:val="20"/>
        </w:rPr>
        <w:t>- Содержание муниципального имущества;</w:t>
      </w:r>
    </w:p>
    <w:p>
      <w:pPr>
        <w:pStyle w:val="ConsPlusCell"/>
        <w:jc w:val="both"/>
        <w:rPr>
          <w:rFonts w:ascii="Times New Roman" w:hAnsi="Times New Roman" w:cs="Times New Roman"/>
        </w:rPr>
      </w:pPr>
      <w:r>
        <w:rPr>
          <w:rFonts w:cs="Times New Roman" w:ascii="Times New Roman" w:hAnsi="Times New Roman"/>
          <w:sz w:val="20"/>
          <w:szCs w:val="20"/>
        </w:rPr>
        <w:t>- Эффективное использование объектов земельных отношений, расположенных в границах Артинского городского округа</w:t>
      </w:r>
    </w:p>
    <w:p>
      <w:pPr>
        <w:pStyle w:val="ConsPlusCell"/>
        <w:jc w:val="both"/>
        <w:rPr>
          <w:rFonts w:ascii="Times New Roman" w:hAnsi="Times New Roman" w:cs="Times New Roman"/>
          <w:color w:val="000000"/>
        </w:rPr>
      </w:pPr>
      <w:r>
        <w:rPr>
          <w:rFonts w:cs="Times New Roman" w:ascii="Times New Roman" w:hAnsi="Times New Roman"/>
          <w:color w:val="000000"/>
          <w:sz w:val="20"/>
          <w:szCs w:val="20"/>
        </w:rPr>
        <w:t>- Обеспечение учреждения услугами почтовой связи.</w:t>
      </w:r>
    </w:p>
    <w:p>
      <w:pPr>
        <w:pStyle w:val="ConsPlusCell"/>
        <w:jc w:val="both"/>
        <w:rPr>
          <w:rFonts w:ascii="Times New Roman" w:hAnsi="Times New Roman" w:cs="Times New Roman"/>
          <w:color w:val="000000"/>
        </w:rPr>
      </w:pPr>
      <w:r>
        <w:rPr>
          <w:rFonts w:cs="Times New Roman" w:ascii="Times New Roman" w:hAnsi="Times New Roman"/>
          <w:color w:val="000000"/>
          <w:sz w:val="20"/>
          <w:szCs w:val="20"/>
        </w:rPr>
        <w:t>-  - Обеспечение имущественной поддержки субъектам малого и среднего предпринимательства и самозанятых граждан</w:t>
      </w:r>
    </w:p>
    <w:p>
      <w:pPr>
        <w:pStyle w:val="ConsPlusCell"/>
        <w:jc w:val="both"/>
        <w:rPr>
          <w:rFonts w:ascii="Times New Roman" w:hAnsi="Times New Roman" w:cs="Times New Roman"/>
          <w:color w:val="000000"/>
        </w:rPr>
      </w:pPr>
      <w:r>
        <w:rPr>
          <w:rFonts w:cs="Times New Roman" w:ascii="Times New Roman" w:hAnsi="Times New Roman"/>
          <w:color w:val="000000"/>
          <w:sz w:val="20"/>
          <w:szCs w:val="20"/>
        </w:rPr>
        <w:t>- Снижение количества аварийных объектов капительного строительства.</w:t>
      </w:r>
    </w:p>
    <w:p>
      <w:pPr>
        <w:pStyle w:val="ConsPlusCell"/>
        <w:ind w:start="0" w:end="0" w:firstLine="540"/>
        <w:jc w:val="both"/>
        <w:rPr>
          <w:rFonts w:ascii="Times New Roman" w:hAnsi="Times New Roman" w:cs="Times New Roman"/>
          <w:color w:val="000000"/>
          <w:u w:val="single"/>
        </w:rPr>
      </w:pPr>
      <w:r>
        <w:rPr>
          <w:rFonts w:cs="Times New Roman" w:ascii="Times New Roman" w:hAnsi="Times New Roman"/>
          <w:color w:val="000000"/>
          <w:sz w:val="20"/>
          <w:szCs w:val="20"/>
          <w:u w:val="single"/>
        </w:rPr>
        <w:t>Задачи Программы:</w:t>
      </w:r>
    </w:p>
    <w:p>
      <w:pPr>
        <w:pStyle w:val="Normal"/>
        <w:jc w:val="both"/>
        <w:rPr>
          <w:sz w:val="20"/>
          <w:szCs w:val="20"/>
        </w:rPr>
      </w:pPr>
      <w:r>
        <w:rPr>
          <w:sz w:val="20"/>
          <w:szCs w:val="20"/>
        </w:rPr>
        <w:t xml:space="preserve"> </w:t>
      </w:r>
      <w:r>
        <w:rPr>
          <w:sz w:val="20"/>
          <w:szCs w:val="20"/>
        </w:rPr>
        <w:t>Увеличение доли объектов недвижимого имущества, находящихся в муниципальной собственности Артинского ГО, с государственной регистрацией прав на объекты, в общем числе таких объектов, подлежащих государственной регистрации;</w:t>
      </w:r>
    </w:p>
    <w:p>
      <w:pPr>
        <w:pStyle w:val="ConsPlusCell"/>
        <w:jc w:val="both"/>
        <w:rPr>
          <w:rFonts w:ascii="Times New Roman" w:hAnsi="Times New Roman" w:cs="Times New Roman"/>
        </w:rPr>
      </w:pPr>
      <w:r>
        <w:rPr>
          <w:rFonts w:cs="Times New Roman" w:ascii="Times New Roman" w:hAnsi="Times New Roman"/>
          <w:sz w:val="20"/>
          <w:szCs w:val="20"/>
        </w:rPr>
        <w:t>- Увеличение доли объектов недвижимого имущества, находящихся в муниципальной собственности Артинского ГО, прошедших техническую инвентаризацию, в общем числе таких объектов, подлежащих технической инвентаризации;</w:t>
      </w:r>
    </w:p>
    <w:p>
      <w:pPr>
        <w:pStyle w:val="ConsPlusCell"/>
        <w:jc w:val="both"/>
        <w:rPr>
          <w:rFonts w:ascii="Times New Roman" w:hAnsi="Times New Roman" w:cs="Times New Roman"/>
        </w:rPr>
      </w:pPr>
      <w:r>
        <w:rPr>
          <w:rFonts w:cs="Times New Roman" w:ascii="Times New Roman" w:hAnsi="Times New Roman"/>
          <w:sz w:val="20"/>
          <w:szCs w:val="20"/>
        </w:rPr>
        <w:t>- Увеличение доли объектов недвижимого имущества, находящихся в муниципальной собственности Артинского ГО, включенных в электронный реестр муниципального имущества;</w:t>
      </w:r>
    </w:p>
    <w:p>
      <w:pPr>
        <w:pStyle w:val="ConsPlusCell"/>
        <w:jc w:val="both"/>
        <w:rPr>
          <w:rFonts w:ascii="Times New Roman" w:hAnsi="Times New Roman" w:cs="Times New Roman"/>
        </w:rPr>
      </w:pPr>
      <w:r>
        <w:rPr>
          <w:rFonts w:cs="Times New Roman" w:ascii="Times New Roman" w:hAnsi="Times New Roman"/>
          <w:sz w:val="20"/>
          <w:szCs w:val="20"/>
        </w:rPr>
        <w:t>- Приобретение жилых помещений с целью предоставления нуждающимся в жилых помещениях малоимущим гражданам, проживающим в городском округе;</w:t>
      </w:r>
    </w:p>
    <w:p>
      <w:pPr>
        <w:pStyle w:val="ConsPlusCell"/>
        <w:ind w:start="0" w:end="0" w:hanging="0"/>
        <w:jc w:val="both"/>
        <w:rPr>
          <w:rFonts w:ascii="Times New Roman" w:hAnsi="Times New Roman" w:cs="Times New Roman"/>
        </w:rPr>
      </w:pPr>
      <w:r>
        <w:rPr>
          <w:rFonts w:cs="Times New Roman" w:ascii="Times New Roman" w:hAnsi="Times New Roman"/>
          <w:sz w:val="20"/>
          <w:szCs w:val="20"/>
        </w:rPr>
        <w:t>- Обеспечение полноты и своевременности поступлений в местный бюджет по закрепленным за Комитетом по управлению имуществом Администрации Артинского городского округа источникам доходов местного бюджета от использования земельных участков;</w:t>
      </w:r>
    </w:p>
    <w:p>
      <w:pPr>
        <w:pStyle w:val="ConsPlusCell"/>
        <w:jc w:val="both"/>
        <w:rPr>
          <w:rFonts w:ascii="Times New Roman" w:hAnsi="Times New Roman" w:cs="Times New Roman"/>
        </w:rPr>
      </w:pPr>
      <w:r>
        <w:rPr>
          <w:rFonts w:cs="Times New Roman" w:ascii="Times New Roman" w:hAnsi="Times New Roman"/>
          <w:sz w:val="20"/>
          <w:szCs w:val="20"/>
        </w:rPr>
        <w:t>- Увеличение доли земельных участков, прошедших установление границ на местности, постановку на кадастровый учет и регистрацию права собственности за Артинским городским округом в общем количестве таких земельных участков;</w:t>
      </w:r>
    </w:p>
    <w:p>
      <w:pPr>
        <w:pStyle w:val="ConsPlusCell"/>
        <w:jc w:val="both"/>
        <w:rPr>
          <w:rFonts w:ascii="Times New Roman" w:hAnsi="Times New Roman" w:cs="Times New Roman"/>
        </w:rPr>
      </w:pPr>
      <w:r>
        <w:rPr>
          <w:rFonts w:cs="Times New Roman" w:ascii="Times New Roman" w:hAnsi="Times New Roman"/>
          <w:sz w:val="20"/>
          <w:szCs w:val="20"/>
        </w:rPr>
        <w:t>- Увеличение количества объектов, поставленных на учет в качестве бесхозяйных, в общем количестве таких объектов подлежащих учету;</w:t>
      </w:r>
    </w:p>
    <w:p>
      <w:pPr>
        <w:pStyle w:val="ConsPlusCell"/>
        <w:jc w:val="both"/>
        <w:rPr>
          <w:rFonts w:ascii="Times New Roman" w:hAnsi="Times New Roman" w:cs="Times New Roman"/>
        </w:rPr>
      </w:pPr>
      <w:r>
        <w:rPr>
          <w:rFonts w:cs="Times New Roman" w:ascii="Times New Roman" w:hAnsi="Times New Roman"/>
          <w:sz w:val="20"/>
          <w:szCs w:val="20"/>
        </w:rPr>
        <w:t>- Автоматизация процесса учета муниципального имущества.</w:t>
      </w:r>
    </w:p>
    <w:p>
      <w:pPr>
        <w:pStyle w:val="ConsPlusCell"/>
        <w:jc w:val="both"/>
        <w:rPr>
          <w:rFonts w:ascii="Times New Roman" w:hAnsi="Times New Roman" w:cs="Times New Roman"/>
        </w:rPr>
      </w:pPr>
      <w:r>
        <w:rPr>
          <w:rFonts w:cs="Times New Roman" w:ascii="Times New Roman" w:hAnsi="Times New Roman"/>
          <w:sz w:val="20"/>
          <w:szCs w:val="20"/>
        </w:rPr>
        <w:t>- Сохранение муниципального имущества в технически исправном состоянии.</w:t>
      </w:r>
    </w:p>
    <w:p>
      <w:pPr>
        <w:pStyle w:val="ConsPlusCell"/>
        <w:jc w:val="both"/>
        <w:rPr>
          <w:rFonts w:ascii="Times New Roman" w:hAnsi="Times New Roman" w:cs="Times New Roman"/>
        </w:rPr>
      </w:pPr>
      <w:r>
        <w:rPr>
          <w:rFonts w:cs="Times New Roman" w:ascii="Times New Roman" w:hAnsi="Times New Roman"/>
          <w:sz w:val="20"/>
          <w:szCs w:val="20"/>
        </w:rPr>
        <w:t>- Осуществление муниципального контроля в рамках земельного законодательства</w:t>
      </w:r>
    </w:p>
    <w:p>
      <w:pPr>
        <w:pStyle w:val="ConsPlusCell"/>
        <w:jc w:val="both"/>
        <w:rPr>
          <w:rFonts w:ascii="Times New Roman" w:hAnsi="Times New Roman" w:cs="Times New Roman"/>
        </w:rPr>
      </w:pPr>
      <w:r>
        <w:rPr>
          <w:rFonts w:cs="Times New Roman" w:ascii="Times New Roman" w:hAnsi="Times New Roman"/>
          <w:sz w:val="20"/>
          <w:szCs w:val="20"/>
        </w:rPr>
        <w:t>- Оказание услуг по подготовке документации, необходимой для заключения концессионного соглашения в отношении объектов водоснабжения и водоотведения на территории Артинского  городского округа</w:t>
      </w:r>
    </w:p>
    <w:p>
      <w:pPr>
        <w:pStyle w:val="ConsPlusCell"/>
        <w:jc w:val="both"/>
        <w:rPr>
          <w:rFonts w:ascii="Times New Roman" w:hAnsi="Times New Roman" w:cs="Times New Roman"/>
        </w:rPr>
      </w:pPr>
      <w:r>
        <w:rPr>
          <w:rFonts w:cs="Times New Roman" w:ascii="Times New Roman" w:hAnsi="Times New Roman"/>
          <w:sz w:val="20"/>
          <w:szCs w:val="20"/>
        </w:rPr>
        <w:t>- Формирование Единой федеральной информационной системы о землях сельскохозяйственного назначения для ведения сельского хозяйства в составе земель иных категорий</w:t>
      </w:r>
    </w:p>
    <w:p>
      <w:pPr>
        <w:pStyle w:val="ConsPlusCell"/>
        <w:jc w:val="both"/>
        <w:rPr>
          <w:sz w:val="20"/>
          <w:szCs w:val="20"/>
        </w:rPr>
      </w:pPr>
      <w:r>
        <w:rPr>
          <w:rFonts w:cs="Times New Roman" w:ascii="Times New Roman" w:hAnsi="Times New Roman"/>
          <w:color w:val="000000"/>
          <w:sz w:val="20"/>
          <w:szCs w:val="20"/>
        </w:rPr>
        <w:t xml:space="preserve">- </w:t>
      </w:r>
      <w:r>
        <w:rPr>
          <w:rFonts w:cs="Times New Roman" w:ascii="Times New Roman" w:hAnsi="Times New Roman"/>
          <w:bCs/>
          <w:color w:val="000000"/>
          <w:sz w:val="20"/>
          <w:szCs w:val="20"/>
        </w:rPr>
        <w:t>Организация услуг почтовой связи</w:t>
      </w:r>
    </w:p>
    <w:p>
      <w:pPr>
        <w:pStyle w:val="ConsPlusCell"/>
        <w:jc w:val="both"/>
        <w:rPr>
          <w:rFonts w:ascii="Times New Roman" w:hAnsi="Times New Roman" w:cs="Times New Roman"/>
          <w:bCs/>
          <w:color w:val="000000"/>
          <w:shd w:fill="auto" w:val="clear"/>
        </w:rPr>
      </w:pPr>
      <w:r>
        <w:rPr>
          <w:rFonts w:cs="Times New Roman" w:ascii="Times New Roman" w:hAnsi="Times New Roman"/>
          <w:bCs/>
          <w:color w:val="000000"/>
          <w:sz w:val="20"/>
          <w:szCs w:val="20"/>
          <w:shd w:fill="auto" w:val="clear"/>
        </w:rPr>
        <w:t xml:space="preserve">- Предоставление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самозанятым гражданам объектов недвижимости, включенных в перечни муниципального имущества. Создание благоприятных условий для осуществления деятельности самозанятыми гражданами </w:t>
      </w:r>
    </w:p>
    <w:p>
      <w:pPr>
        <w:pStyle w:val="ConsPlusCell"/>
        <w:jc w:val="both"/>
        <w:rPr>
          <w:sz w:val="20"/>
          <w:szCs w:val="20"/>
        </w:rPr>
      </w:pPr>
      <w:r>
        <w:rPr>
          <w:rFonts w:cs="Times New Roman" w:ascii="Times New Roman" w:hAnsi="Times New Roman"/>
          <w:bCs/>
          <w:color w:val="000000"/>
          <w:sz w:val="20"/>
          <w:szCs w:val="20"/>
          <w:shd w:fill="auto" w:val="clear"/>
        </w:rPr>
        <w:t xml:space="preserve">- Изъятие земельных участков и объектов недвижимости  </w:t>
      </w:r>
      <w:r>
        <w:rPr>
          <w:rFonts w:cs="Times New Roman" w:ascii="Times New Roman" w:hAnsi="Times New Roman"/>
          <w:color w:val="000000"/>
          <w:sz w:val="20"/>
          <w:szCs w:val="20"/>
          <w:shd w:fill="auto" w:val="clear"/>
        </w:rPr>
        <w:t xml:space="preserve"> </w:t>
      </w:r>
      <w:r>
        <w:rPr>
          <w:rFonts w:eastAsia="Arial"/>
          <w:color w:val="000000"/>
          <w:sz w:val="20"/>
          <w:szCs w:val="20"/>
          <w:shd w:fill="auto" w:val="clear"/>
        </w:rPr>
        <w:t xml:space="preserve"> </w:t>
      </w:r>
      <w:r>
        <w:rPr>
          <w:rFonts w:cs="Times New Roman" w:ascii="Times New Roman" w:hAnsi="Times New Roman"/>
          <w:color w:val="000000"/>
          <w:sz w:val="20"/>
          <w:szCs w:val="20"/>
          <w:shd w:fill="auto" w:val="clear"/>
        </w:rPr>
        <w:t xml:space="preserve"> </w:t>
      </w:r>
    </w:p>
    <w:p>
      <w:pPr>
        <w:pStyle w:val="ConsPlusCell"/>
        <w:rPr>
          <w:rFonts w:ascii="Times New Roman" w:hAnsi="Times New Roman" w:cs="Times New Roman"/>
        </w:rPr>
      </w:pPr>
      <w:r>
        <w:rPr>
          <w:rFonts w:cs="Times New Roman" w:ascii="Times New Roman" w:hAnsi="Times New Roman"/>
          <w:sz w:val="20"/>
          <w:szCs w:val="20"/>
        </w:rPr>
        <w:t>Определены следующие целевые индикаторы:</w:t>
      </w:r>
    </w:p>
    <w:p>
      <w:pPr>
        <w:pStyle w:val="Normal"/>
        <w:ind w:start="0" w:end="0" w:firstLine="540"/>
        <w:jc w:val="both"/>
        <w:rPr>
          <w:sz w:val="20"/>
          <w:szCs w:val="20"/>
        </w:rPr>
      </w:pPr>
      <w:r>
        <w:rPr>
          <w:sz w:val="20"/>
          <w:szCs w:val="20"/>
        </w:rPr>
        <w:t>1. Наличие технических и кадастровых паспортов, свидетельств о государственной регистрации права муниципальной собственности на все объекты недвижимости, находящиеся в муниципальной собственности Артинского городского округа.</w:t>
      </w:r>
    </w:p>
    <w:p>
      <w:pPr>
        <w:pStyle w:val="Normal"/>
        <w:ind w:start="0" w:end="0" w:firstLine="540"/>
        <w:jc w:val="both"/>
        <w:rPr>
          <w:sz w:val="20"/>
          <w:szCs w:val="20"/>
        </w:rPr>
      </w:pPr>
      <w:r>
        <w:rPr>
          <w:sz w:val="20"/>
          <w:szCs w:val="20"/>
        </w:rPr>
        <w:t>2. Кадастровый учет и наличие свидетельств о государственной регистрации права муниципальной собственности на все земельные участки, расположенные под объектами недвижимости, находящимися в муниципальной собственности Артинского городского округа.</w:t>
      </w:r>
    </w:p>
    <w:p>
      <w:pPr>
        <w:pStyle w:val="Normal"/>
        <w:ind w:start="0" w:end="0" w:firstLine="540"/>
        <w:jc w:val="both"/>
        <w:rPr>
          <w:sz w:val="20"/>
          <w:szCs w:val="20"/>
        </w:rPr>
      </w:pPr>
      <w:r>
        <w:rPr>
          <w:sz w:val="20"/>
          <w:szCs w:val="20"/>
        </w:rPr>
        <w:t>3. Увеличение неналоговых доходов бюджета Артинского городского округа на основе эффективного управления муниципальной собственностью и земельными ресурсами.</w:t>
      </w:r>
    </w:p>
    <w:p>
      <w:pPr>
        <w:pStyle w:val="Normal"/>
        <w:ind w:start="0" w:end="0" w:firstLine="540"/>
        <w:jc w:val="both"/>
        <w:rPr>
          <w:sz w:val="20"/>
          <w:szCs w:val="20"/>
        </w:rPr>
      </w:pPr>
      <w:r>
        <w:rPr>
          <w:sz w:val="20"/>
          <w:szCs w:val="20"/>
        </w:rPr>
        <w:t>Результативность программы определяется соотношением доходов, полученных от управления муниципальной собственностью, и расходов, осуществленных в рамках настоящей Программы.</w:t>
      </w:r>
    </w:p>
    <w:p>
      <w:pPr>
        <w:pStyle w:val="Normal"/>
        <w:ind w:start="0" w:end="0" w:firstLine="540"/>
        <w:jc w:val="both"/>
        <w:rPr>
          <w:sz w:val="20"/>
          <w:szCs w:val="20"/>
        </w:rPr>
      </w:pPr>
      <w:r>
        <w:rPr>
          <w:sz w:val="20"/>
          <w:szCs w:val="20"/>
        </w:rPr>
        <w:t>Программа является эффективной, если величина полученного дохода больше суммы произведенных в рамках настоящей Программы расходов.</w:t>
      </w:r>
    </w:p>
    <w:p>
      <w:pPr>
        <w:pStyle w:val="Normal"/>
        <w:ind w:start="0" w:end="0" w:firstLine="540"/>
        <w:jc w:val="both"/>
        <w:rPr>
          <w:sz w:val="20"/>
          <w:szCs w:val="20"/>
        </w:rPr>
      </w:pPr>
      <w:r>
        <w:rPr>
          <w:sz w:val="20"/>
          <w:szCs w:val="20"/>
        </w:rPr>
        <w:t>Оценка социально-экономической эффективности Программы производится по итогам выполнения Программы за год и по окончании срока реализации Программы на основании достижения целевых индикаторов.</w:t>
      </w:r>
    </w:p>
    <w:p>
      <w:pPr>
        <w:pStyle w:val="ConsPlusCell"/>
        <w:ind w:start="0" w:end="0" w:firstLine="540"/>
        <w:jc w:val="both"/>
        <w:rPr>
          <w:rFonts w:ascii="Times New Roman" w:hAnsi="Times New Roman" w:cs="Times New Roman"/>
        </w:rPr>
      </w:pPr>
      <w:r>
        <w:rPr>
          <w:rFonts w:cs="Times New Roman" w:ascii="Times New Roman" w:hAnsi="Times New Roman"/>
          <w:sz w:val="20"/>
          <w:szCs w:val="20"/>
        </w:rPr>
        <w:t>Целевые показатели, отражающие ход реализации программы указаны в Приложении 1 к настоящей Программе.</w:t>
      </w:r>
    </w:p>
    <w:p>
      <w:pPr>
        <w:pStyle w:val="ConsPlusNormal"/>
        <w:ind w:start="0" w:end="0" w:firstLine="540"/>
        <w:jc w:val="both"/>
        <w:rPr>
          <w:rFonts w:ascii="Times New Roman" w:hAnsi="Times New Roman" w:cs="Times New Roman"/>
          <w:b/>
          <w:b/>
        </w:rPr>
      </w:pPr>
      <w:r>
        <w:rPr>
          <w:rFonts w:cs="Times New Roman" w:ascii="Times New Roman" w:hAnsi="Times New Roman"/>
          <w:b/>
          <w:sz w:val="20"/>
          <w:szCs w:val="20"/>
        </w:rPr>
        <w:t>Раздел 3. План мероприятий по реализации программы.</w:t>
      </w:r>
    </w:p>
    <w:p>
      <w:pPr>
        <w:pStyle w:val="ConsPlusNormal"/>
        <w:ind w:start="0" w:end="0" w:firstLine="540"/>
        <w:jc w:val="both"/>
        <w:rPr>
          <w:rFonts w:ascii="Times New Roman" w:hAnsi="Times New Roman" w:cs="Times New Roman"/>
        </w:rPr>
      </w:pPr>
      <w:r>
        <w:rPr>
          <w:rFonts w:cs="Times New Roman" w:ascii="Times New Roman" w:hAnsi="Times New Roman"/>
          <w:sz w:val="20"/>
          <w:szCs w:val="20"/>
        </w:rPr>
        <w:t>Система мероприятий настоящей муниципальной программы сформирована в соответствии с целями и задачами ее реализации и состоит из мероприятий, направленных на достижение стратегических целей, и мероприятий по обеспечению эффективной реализации задач подпрограмм настоящей муниципальной программы, включая совершенствование системы управления муниципальным имуществом Артинского городского округа.</w:t>
      </w:r>
    </w:p>
    <w:p>
      <w:pPr>
        <w:pStyle w:val="ConsPlusNormal"/>
        <w:ind w:start="0" w:end="0" w:firstLine="540"/>
        <w:jc w:val="both"/>
        <w:rPr>
          <w:rFonts w:ascii="Times New Roman" w:hAnsi="Times New Roman" w:cs="Times New Roman"/>
        </w:rPr>
      </w:pPr>
      <w:r>
        <w:rPr>
          <w:rFonts w:cs="Times New Roman" w:ascii="Times New Roman" w:hAnsi="Times New Roman"/>
          <w:sz w:val="20"/>
          <w:szCs w:val="20"/>
        </w:rPr>
        <w:t>Для обеспечения достижения заявленных целей и решения поставленных задач в рамках муниципальной программы предусмотрена реализация мероприятий из указанных подпрограмм:</w:t>
      </w:r>
    </w:p>
    <w:p>
      <w:pPr>
        <w:pStyle w:val="ConsPlusNormal"/>
        <w:ind w:start="0" w:end="0" w:firstLine="540"/>
        <w:jc w:val="both"/>
        <w:rPr>
          <w:sz w:val="20"/>
          <w:szCs w:val="20"/>
        </w:rPr>
      </w:pPr>
      <w:r>
        <w:rPr>
          <w:rFonts w:cs="Times New Roman" w:ascii="Times New Roman" w:hAnsi="Times New Roman"/>
          <w:sz w:val="20"/>
          <w:szCs w:val="20"/>
        </w:rPr>
        <w:t xml:space="preserve">1. </w:t>
      </w:r>
      <w:r>
        <w:rPr>
          <w:rFonts w:cs="Times New Roman" w:ascii="Times New Roman" w:hAnsi="Times New Roman"/>
          <w:sz w:val="20"/>
          <w:szCs w:val="20"/>
          <w:u w:val="single"/>
        </w:rPr>
        <w:t>Подпрограмма 1</w:t>
      </w:r>
      <w:r>
        <w:rPr>
          <w:rFonts w:cs="Times New Roman" w:ascii="Times New Roman" w:hAnsi="Times New Roman"/>
          <w:sz w:val="20"/>
          <w:szCs w:val="20"/>
        </w:rPr>
        <w:t xml:space="preserve"> «Оптимизация состава муниципального имущества Артинского городского округа»;</w:t>
      </w:r>
    </w:p>
    <w:p>
      <w:pPr>
        <w:pStyle w:val="ConsPlusNormal"/>
        <w:ind w:start="0" w:end="0" w:firstLine="540"/>
        <w:jc w:val="both"/>
        <w:rPr>
          <w:sz w:val="20"/>
          <w:szCs w:val="20"/>
        </w:rPr>
      </w:pPr>
      <w:r>
        <w:rPr>
          <w:rFonts w:cs="Times New Roman" w:ascii="Times New Roman" w:hAnsi="Times New Roman"/>
          <w:sz w:val="20"/>
          <w:szCs w:val="20"/>
        </w:rPr>
        <w:t xml:space="preserve">2. </w:t>
      </w:r>
      <w:r>
        <w:rPr>
          <w:rFonts w:cs="Times New Roman" w:ascii="Times New Roman" w:hAnsi="Times New Roman"/>
          <w:sz w:val="20"/>
          <w:szCs w:val="20"/>
          <w:u w:val="single"/>
        </w:rPr>
        <w:t>Подпрограмма 2</w:t>
      </w:r>
      <w:r>
        <w:rPr>
          <w:rFonts w:cs="Times New Roman" w:ascii="Times New Roman" w:hAnsi="Times New Roman"/>
          <w:sz w:val="20"/>
          <w:szCs w:val="20"/>
        </w:rPr>
        <w:t xml:space="preserve"> «Управление муниципальным имуществом на территории Артинского городского округа»;</w:t>
      </w:r>
    </w:p>
    <w:p>
      <w:pPr>
        <w:pStyle w:val="ConsPlusNormal"/>
        <w:ind w:start="0" w:end="0" w:firstLine="540"/>
        <w:jc w:val="both"/>
        <w:rPr>
          <w:sz w:val="20"/>
          <w:szCs w:val="20"/>
        </w:rPr>
      </w:pPr>
      <w:r>
        <w:rPr>
          <w:rFonts w:cs="Times New Roman" w:ascii="Times New Roman" w:hAnsi="Times New Roman"/>
          <w:sz w:val="20"/>
          <w:szCs w:val="20"/>
        </w:rPr>
        <w:t xml:space="preserve">3. </w:t>
      </w:r>
      <w:r>
        <w:rPr>
          <w:rFonts w:cs="Times New Roman" w:ascii="Times New Roman" w:hAnsi="Times New Roman"/>
          <w:sz w:val="20"/>
          <w:szCs w:val="20"/>
          <w:u w:val="single"/>
        </w:rPr>
        <w:t>Подпрограмма 3</w:t>
      </w:r>
      <w:r>
        <w:rPr>
          <w:rFonts w:cs="Times New Roman" w:ascii="Times New Roman" w:hAnsi="Times New Roman"/>
          <w:sz w:val="20"/>
          <w:szCs w:val="20"/>
        </w:rPr>
        <w:t xml:space="preserve"> «Управление земельными ресурсами»;</w:t>
      </w:r>
    </w:p>
    <w:p>
      <w:pPr>
        <w:pStyle w:val="ConsPlusNormal"/>
        <w:ind w:start="0" w:end="0" w:firstLine="540"/>
        <w:jc w:val="both"/>
        <w:rPr>
          <w:sz w:val="20"/>
          <w:szCs w:val="20"/>
        </w:rPr>
      </w:pPr>
      <w:r>
        <w:rPr>
          <w:rFonts w:cs="Times New Roman" w:ascii="Times New Roman" w:hAnsi="Times New Roman"/>
          <w:sz w:val="20"/>
          <w:szCs w:val="20"/>
        </w:rPr>
        <w:t xml:space="preserve">4. </w:t>
      </w:r>
      <w:r>
        <w:rPr>
          <w:rFonts w:cs="Times New Roman" w:ascii="Times New Roman" w:hAnsi="Times New Roman"/>
          <w:sz w:val="20"/>
          <w:szCs w:val="20"/>
          <w:u w:val="single"/>
        </w:rPr>
        <w:t>Подпрограмма 4</w:t>
      </w:r>
      <w:r>
        <w:rPr>
          <w:rFonts w:cs="Times New Roman" w:ascii="Times New Roman" w:hAnsi="Times New Roman"/>
          <w:sz w:val="20"/>
          <w:szCs w:val="20"/>
        </w:rPr>
        <w:t xml:space="preserve"> </w:t>
      </w:r>
      <w:bookmarkStart w:id="2" w:name="OLE_LINK2"/>
      <w:bookmarkStart w:id="3" w:name="OLE_LINK1"/>
      <w:r>
        <w:rPr>
          <w:rFonts w:cs="Times New Roman" w:ascii="Times New Roman" w:hAnsi="Times New Roman"/>
          <w:sz w:val="20"/>
          <w:szCs w:val="20"/>
        </w:rPr>
        <w:t>«Мероприятия по выявлению, учету и использованию бесхозяйного имущества»</w:t>
      </w:r>
      <w:bookmarkEnd w:id="2"/>
      <w:bookmarkEnd w:id="3"/>
      <w:r>
        <w:rPr>
          <w:rFonts w:cs="Times New Roman" w:ascii="Times New Roman" w:hAnsi="Times New Roman"/>
          <w:sz w:val="20"/>
          <w:szCs w:val="20"/>
        </w:rPr>
        <w:t>.</w:t>
      </w:r>
    </w:p>
    <w:p>
      <w:pPr>
        <w:pStyle w:val="ConsPlusNormal"/>
        <w:ind w:start="0" w:end="0" w:hanging="0"/>
        <w:rPr>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5.   </w:t>
      </w:r>
      <w:r>
        <w:rPr>
          <w:rFonts w:cs="Times New Roman" w:ascii="Times New Roman" w:hAnsi="Times New Roman"/>
          <w:sz w:val="20"/>
          <w:szCs w:val="20"/>
          <w:u w:val="single"/>
        </w:rPr>
        <w:t>Подпрограмма 5</w:t>
      </w:r>
      <w:r>
        <w:rPr>
          <w:rFonts w:cs="Times New Roman" w:ascii="Times New Roman" w:hAnsi="Times New Roman"/>
          <w:sz w:val="20"/>
          <w:szCs w:val="20"/>
        </w:rPr>
        <w:t xml:space="preserve"> «Обеспечивающая подпрограмма»</w:t>
      </w:r>
      <w:r>
        <w:rPr>
          <w:rFonts w:cs="Times New Roman" w:ascii="Times New Roman" w:hAnsi="Times New Roman"/>
          <w:sz w:val="20"/>
          <w:szCs w:val="20"/>
          <w:u w:val="single"/>
        </w:rPr>
        <w:t>.</w:t>
      </w:r>
    </w:p>
    <w:p>
      <w:pPr>
        <w:pStyle w:val="ConsPlusNormal"/>
        <w:ind w:start="0" w:end="0" w:firstLine="540"/>
        <w:jc w:val="both"/>
        <w:rPr>
          <w:rFonts w:ascii="Times New Roman" w:hAnsi="Times New Roman" w:cs="Times New Roman"/>
          <w:sz w:val="20"/>
          <w:szCs w:val="20"/>
        </w:rPr>
      </w:pPr>
      <w:r>
        <w:rPr>
          <w:rFonts w:cs="Times New Roman" w:ascii="Times New Roman" w:hAnsi="Times New Roman"/>
          <w:sz w:val="20"/>
          <w:szCs w:val="20"/>
        </w:rPr>
      </w:r>
    </w:p>
    <w:p>
      <w:pPr>
        <w:pStyle w:val="ConsPlusNormal"/>
        <w:ind w:start="0" w:end="0" w:firstLine="540"/>
        <w:jc w:val="both"/>
        <w:rPr>
          <w:rFonts w:ascii="Times New Roman" w:hAnsi="Times New Roman" w:cs="Times New Roman"/>
        </w:rPr>
      </w:pPr>
      <w:r>
        <w:rPr>
          <w:rFonts w:cs="Times New Roman" w:ascii="Times New Roman" w:hAnsi="Times New Roman"/>
          <w:sz w:val="20"/>
          <w:szCs w:val="20"/>
        </w:rPr>
        <w:t>Контроль за реализацией мероприятий муниципальной программы возлагается на Комитет по управлению имуществом Администрации Артинского городского округа.</w:t>
      </w:r>
    </w:p>
    <w:p>
      <w:pPr>
        <w:pStyle w:val="ConsPlusNormal"/>
        <w:ind w:start="0" w:end="0" w:firstLine="540"/>
        <w:jc w:val="both"/>
        <w:rPr>
          <w:rFonts w:ascii="Times New Roman" w:hAnsi="Times New Roman" w:cs="Times New Roman"/>
        </w:rPr>
      </w:pPr>
      <w:r>
        <w:rPr>
          <w:rFonts w:cs="Times New Roman" w:ascii="Times New Roman" w:hAnsi="Times New Roman"/>
          <w:sz w:val="20"/>
          <w:szCs w:val="20"/>
        </w:rPr>
        <w:t>Ежеквартально в течение 20 дней после окончания отчетного периода Комитет по управлению имуществом Администрации Артинского городского округа направляет в комитет по экономике Администрации Артинского городского округа отчет о реализации муниципальной программы по формам согласно приложению № 6 к Порядку формирования и реализации муниципальных целевых программ, утвержденному Постановлением Администрации Артинского городского округа от 24.10.2016г. № 976. Отчет, составленный по формам 2 и 3  приложения № 6 к вышеуказанному Порядку, до направления в комитет по экономике Администрации Артинского городского округа подлежит согласованию в Финансовом управлении Администрации Артинского городского округа в части полноты и правильности отражении в нем расходов местного бюджета с приложением пояснительной записки.</w:t>
      </w:r>
    </w:p>
    <w:p>
      <w:pPr>
        <w:pStyle w:val="ConsPlusNormal"/>
        <w:ind w:start="0" w:end="0" w:firstLine="540"/>
        <w:jc w:val="both"/>
        <w:rPr>
          <w:rFonts w:ascii="Times New Roman" w:hAnsi="Times New Roman" w:cs="Times New Roman"/>
        </w:rPr>
      </w:pPr>
      <w:r>
        <w:rPr>
          <w:rFonts w:cs="Times New Roman" w:ascii="Times New Roman" w:hAnsi="Times New Roman"/>
          <w:sz w:val="20"/>
          <w:szCs w:val="20"/>
        </w:rPr>
        <w:t>Направления, сроки и этапы реализации программы, содержание основных мероприятий программы с планируемыми объемами и источниками финансирования с разбивкой по годам указаны в Плане мероприятий по выполнению муниципальной программы (Приложение 2).</w:t>
      </w:r>
    </w:p>
    <w:p>
      <w:pPr>
        <w:pStyle w:val="ConsPlusNormal"/>
        <w:ind w:start="0" w:end="0" w:firstLine="540"/>
        <w:jc w:val="both"/>
        <w:rPr>
          <w:rFonts w:ascii="Times New Roman" w:hAnsi="Times New Roman" w:cs="Times New Roman"/>
        </w:rPr>
      </w:pPr>
      <w:r>
        <w:rPr>
          <w:rFonts w:cs="Times New Roman" w:ascii="Times New Roman" w:hAnsi="Times New Roman"/>
          <w:sz w:val="20"/>
          <w:szCs w:val="20"/>
        </w:rPr>
        <w:t>Привлечения средств внебюджетных источников, средств федерального и областного бюджетов для реализации мероприятий  муниципальной программы не планируется.</w:t>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tbl>
      <w:tblPr>
        <w:tblW w:w="13657" w:type="dxa"/>
        <w:jc w:val="start"/>
        <w:tblInd w:w="-30" w:type="dxa"/>
        <w:tblLayout w:type="fixed"/>
        <w:tblCellMar>
          <w:top w:w="0" w:type="dxa"/>
          <w:start w:w="30" w:type="dxa"/>
          <w:bottom w:w="0" w:type="dxa"/>
          <w:end w:w="30" w:type="dxa"/>
        </w:tblCellMar>
      </w:tblPr>
      <w:tblGrid>
        <w:gridCol w:w="502"/>
        <w:gridCol w:w="3642"/>
        <w:gridCol w:w="1127"/>
        <w:gridCol w:w="1053"/>
        <w:gridCol w:w="989"/>
        <w:gridCol w:w="990"/>
        <w:gridCol w:w="989"/>
        <w:gridCol w:w="988"/>
        <w:gridCol w:w="989"/>
        <w:gridCol w:w="989"/>
        <w:gridCol w:w="1397"/>
      </w:tblGrid>
      <w:tr>
        <w:trPr>
          <w:trHeight w:val="269" w:hRule="atLeast"/>
        </w:trPr>
        <w:tc>
          <w:tcPr>
            <w:tcW w:w="502" w:type="dxa"/>
            <w:tcBorders/>
            <w:vAlign w:val="bottom"/>
          </w:tcPr>
          <w:p>
            <w:pPr>
              <w:pStyle w:val="Normal"/>
              <w:tabs>
                <w:tab w:val="clear" w:pos="709"/>
              </w:tabs>
              <w:jc w:val="start"/>
              <w:rPr>
                <w:rFonts w:ascii="Times New Roman" w:hAnsi="Times New Roman" w:cs="Times New Roman"/>
              </w:rPr>
            </w:pPr>
            <w:r>
              <w:rPr/>
            </w:r>
          </w:p>
        </w:tc>
        <w:tc>
          <w:tcPr>
            <w:tcW w:w="3642" w:type="dxa"/>
            <w:tcBorders/>
            <w:vAlign w:val="bottom"/>
          </w:tcPr>
          <w:p>
            <w:pPr>
              <w:pStyle w:val="Normal"/>
              <w:tabs>
                <w:tab w:val="clear" w:pos="709"/>
              </w:tabs>
              <w:jc w:val="start"/>
              <w:rPr>
                <w:rFonts w:ascii="Times New Roman" w:hAnsi="Times New Roman" w:cs="Times New Roman"/>
              </w:rPr>
            </w:pPr>
            <w:r>
              <w:rPr/>
            </w:r>
          </w:p>
        </w:tc>
        <w:tc>
          <w:tcPr>
            <w:tcW w:w="1127" w:type="dxa"/>
            <w:tcBorders/>
            <w:vAlign w:val="bottom"/>
          </w:tcPr>
          <w:p>
            <w:pPr>
              <w:pStyle w:val="Normal"/>
              <w:tabs>
                <w:tab w:val="clear" w:pos="709"/>
              </w:tabs>
              <w:jc w:val="start"/>
              <w:rPr>
                <w:rFonts w:ascii="Times New Roman" w:hAnsi="Times New Roman" w:cs="Times New Roman"/>
              </w:rPr>
            </w:pPr>
            <w:r>
              <w:rPr/>
            </w:r>
          </w:p>
        </w:tc>
        <w:tc>
          <w:tcPr>
            <w:tcW w:w="1053" w:type="dxa"/>
            <w:tcBorders/>
            <w:vAlign w:val="bottom"/>
          </w:tcPr>
          <w:p>
            <w:pPr>
              <w:pStyle w:val="Normal"/>
              <w:tabs>
                <w:tab w:val="clear" w:pos="709"/>
              </w:tabs>
              <w:jc w:val="start"/>
              <w:rPr>
                <w:rFonts w:ascii="Times New Roman" w:hAnsi="Times New Roman" w:cs="Times New Roman"/>
              </w:rPr>
            </w:pPr>
            <w:r>
              <w:rPr/>
            </w:r>
          </w:p>
        </w:tc>
        <w:tc>
          <w:tcPr>
            <w:tcW w:w="989" w:type="dxa"/>
            <w:tcBorders/>
            <w:vAlign w:val="bottom"/>
          </w:tcPr>
          <w:p>
            <w:pPr>
              <w:pStyle w:val="Normal"/>
              <w:tabs>
                <w:tab w:val="clear" w:pos="709"/>
              </w:tabs>
              <w:jc w:val="start"/>
              <w:rPr>
                <w:rFonts w:ascii="Times New Roman" w:hAnsi="Times New Roman" w:cs="Times New Roman"/>
              </w:rPr>
            </w:pPr>
            <w:r>
              <w:rPr/>
            </w:r>
          </w:p>
        </w:tc>
        <w:tc>
          <w:tcPr>
            <w:tcW w:w="990" w:type="dxa"/>
            <w:tcBorders/>
            <w:vAlign w:val="bottom"/>
          </w:tcPr>
          <w:p>
            <w:pPr>
              <w:pStyle w:val="Normal"/>
              <w:tabs>
                <w:tab w:val="clear" w:pos="709"/>
              </w:tabs>
              <w:jc w:val="start"/>
              <w:rPr>
                <w:rFonts w:ascii="Times New Roman" w:hAnsi="Times New Roman" w:cs="Times New Roman"/>
              </w:rPr>
            </w:pPr>
            <w:r>
              <w:rPr/>
            </w:r>
          </w:p>
        </w:tc>
        <w:tc>
          <w:tcPr>
            <w:tcW w:w="989" w:type="dxa"/>
            <w:tcBorders/>
            <w:vAlign w:val="bottom"/>
          </w:tcPr>
          <w:p>
            <w:pPr>
              <w:pStyle w:val="Normal"/>
              <w:tabs>
                <w:tab w:val="clear" w:pos="709"/>
              </w:tabs>
              <w:jc w:val="start"/>
              <w:rPr>
                <w:rFonts w:ascii="Times New Roman" w:hAnsi="Times New Roman" w:cs="Times New Roman"/>
              </w:rPr>
            </w:pPr>
            <w:r>
              <w:rPr/>
            </w:r>
          </w:p>
        </w:tc>
        <w:tc>
          <w:tcPr>
            <w:tcW w:w="4363" w:type="dxa"/>
            <w:gridSpan w:val="4"/>
            <w:tcBorders/>
            <w:vAlign w:val="center"/>
          </w:tcPr>
          <w:p>
            <w:pPr>
              <w:pStyle w:val="Normal"/>
              <w:tabs>
                <w:tab w:val="clear" w:pos="709"/>
              </w:tabs>
              <w:jc w:val="start"/>
              <w:rPr>
                <w:rFonts w:ascii="Times New Roman" w:hAnsi="Times New Roman" w:cs="Times New Roman"/>
              </w:rPr>
            </w:pPr>
            <w:r>
              <w:rPr/>
              <w:t xml:space="preserve">Приложение № 1 </w:t>
            </w:r>
          </w:p>
        </w:tc>
      </w:tr>
      <w:tr>
        <w:trPr>
          <w:trHeight w:val="269" w:hRule="atLeast"/>
        </w:trPr>
        <w:tc>
          <w:tcPr>
            <w:tcW w:w="502" w:type="dxa"/>
            <w:tcBorders/>
            <w:vAlign w:val="bottom"/>
          </w:tcPr>
          <w:p>
            <w:pPr>
              <w:pStyle w:val="Normal"/>
              <w:tabs>
                <w:tab w:val="clear" w:pos="709"/>
              </w:tabs>
              <w:jc w:val="start"/>
              <w:rPr>
                <w:rFonts w:ascii="Times New Roman" w:hAnsi="Times New Roman" w:cs="Times New Roman"/>
              </w:rPr>
            </w:pPr>
            <w:r>
              <w:rPr/>
            </w:r>
          </w:p>
        </w:tc>
        <w:tc>
          <w:tcPr>
            <w:tcW w:w="3642" w:type="dxa"/>
            <w:tcBorders/>
            <w:vAlign w:val="bottom"/>
          </w:tcPr>
          <w:p>
            <w:pPr>
              <w:pStyle w:val="Normal"/>
              <w:tabs>
                <w:tab w:val="clear" w:pos="709"/>
              </w:tabs>
              <w:jc w:val="start"/>
              <w:rPr>
                <w:rFonts w:ascii="Times New Roman" w:hAnsi="Times New Roman" w:cs="Times New Roman"/>
              </w:rPr>
            </w:pPr>
            <w:r>
              <w:rPr/>
            </w:r>
          </w:p>
        </w:tc>
        <w:tc>
          <w:tcPr>
            <w:tcW w:w="1127" w:type="dxa"/>
            <w:tcBorders/>
            <w:vAlign w:val="bottom"/>
          </w:tcPr>
          <w:p>
            <w:pPr>
              <w:pStyle w:val="Normal"/>
              <w:tabs>
                <w:tab w:val="clear" w:pos="709"/>
              </w:tabs>
              <w:jc w:val="start"/>
              <w:rPr>
                <w:rFonts w:ascii="Times New Roman" w:hAnsi="Times New Roman" w:cs="Times New Roman"/>
              </w:rPr>
            </w:pPr>
            <w:r>
              <w:rPr/>
            </w:r>
          </w:p>
        </w:tc>
        <w:tc>
          <w:tcPr>
            <w:tcW w:w="1053" w:type="dxa"/>
            <w:tcBorders/>
            <w:vAlign w:val="bottom"/>
          </w:tcPr>
          <w:p>
            <w:pPr>
              <w:pStyle w:val="Normal"/>
              <w:tabs>
                <w:tab w:val="clear" w:pos="709"/>
              </w:tabs>
              <w:jc w:val="start"/>
              <w:rPr>
                <w:rFonts w:ascii="Times New Roman" w:hAnsi="Times New Roman" w:cs="Times New Roman"/>
              </w:rPr>
            </w:pPr>
            <w:r>
              <w:rPr/>
            </w:r>
          </w:p>
        </w:tc>
        <w:tc>
          <w:tcPr>
            <w:tcW w:w="989" w:type="dxa"/>
            <w:tcBorders/>
            <w:vAlign w:val="bottom"/>
          </w:tcPr>
          <w:p>
            <w:pPr>
              <w:pStyle w:val="Normal"/>
              <w:tabs>
                <w:tab w:val="clear" w:pos="709"/>
              </w:tabs>
              <w:jc w:val="start"/>
              <w:rPr>
                <w:rFonts w:ascii="Times New Roman" w:hAnsi="Times New Roman" w:cs="Times New Roman"/>
              </w:rPr>
            </w:pPr>
            <w:r>
              <w:rPr/>
            </w:r>
          </w:p>
        </w:tc>
        <w:tc>
          <w:tcPr>
            <w:tcW w:w="990" w:type="dxa"/>
            <w:tcBorders/>
            <w:vAlign w:val="bottom"/>
          </w:tcPr>
          <w:p>
            <w:pPr>
              <w:pStyle w:val="Normal"/>
              <w:tabs>
                <w:tab w:val="clear" w:pos="709"/>
              </w:tabs>
              <w:jc w:val="start"/>
              <w:rPr>
                <w:rFonts w:ascii="Times New Roman" w:hAnsi="Times New Roman" w:cs="Times New Roman"/>
              </w:rPr>
            </w:pPr>
            <w:r>
              <w:rPr/>
            </w:r>
          </w:p>
        </w:tc>
        <w:tc>
          <w:tcPr>
            <w:tcW w:w="989" w:type="dxa"/>
            <w:tcBorders/>
            <w:vAlign w:val="bottom"/>
          </w:tcPr>
          <w:p>
            <w:pPr>
              <w:pStyle w:val="Normal"/>
              <w:tabs>
                <w:tab w:val="clear" w:pos="709"/>
              </w:tabs>
              <w:jc w:val="start"/>
              <w:rPr>
                <w:rFonts w:ascii="Times New Roman" w:hAnsi="Times New Roman" w:cs="Times New Roman"/>
              </w:rPr>
            </w:pPr>
            <w:r>
              <w:rPr/>
            </w:r>
          </w:p>
        </w:tc>
        <w:tc>
          <w:tcPr>
            <w:tcW w:w="4363" w:type="dxa"/>
            <w:gridSpan w:val="4"/>
            <w:tcBorders/>
            <w:vAlign w:val="center"/>
          </w:tcPr>
          <w:p>
            <w:pPr>
              <w:pStyle w:val="Normal"/>
              <w:tabs>
                <w:tab w:val="clear" w:pos="709"/>
              </w:tabs>
              <w:jc w:val="start"/>
              <w:rPr>
                <w:rFonts w:ascii="Times New Roman" w:hAnsi="Times New Roman" w:cs="Times New Roman"/>
              </w:rPr>
            </w:pPr>
            <w:r>
              <w:rPr/>
              <w:t xml:space="preserve">к Муниципальной программе </w:t>
            </w:r>
          </w:p>
        </w:tc>
      </w:tr>
      <w:tr>
        <w:trPr>
          <w:trHeight w:val="269" w:hRule="atLeast"/>
        </w:trPr>
        <w:tc>
          <w:tcPr>
            <w:tcW w:w="502" w:type="dxa"/>
            <w:tcBorders/>
            <w:vAlign w:val="bottom"/>
          </w:tcPr>
          <w:p>
            <w:pPr>
              <w:pStyle w:val="Normal"/>
              <w:tabs>
                <w:tab w:val="clear" w:pos="709"/>
              </w:tabs>
              <w:jc w:val="start"/>
              <w:rPr>
                <w:rFonts w:ascii="Times New Roman" w:hAnsi="Times New Roman" w:cs="Times New Roman"/>
              </w:rPr>
            </w:pPr>
            <w:r>
              <w:rPr/>
            </w:r>
          </w:p>
        </w:tc>
        <w:tc>
          <w:tcPr>
            <w:tcW w:w="3642" w:type="dxa"/>
            <w:tcBorders/>
            <w:vAlign w:val="bottom"/>
          </w:tcPr>
          <w:p>
            <w:pPr>
              <w:pStyle w:val="Normal"/>
              <w:tabs>
                <w:tab w:val="clear" w:pos="709"/>
              </w:tabs>
              <w:jc w:val="start"/>
              <w:rPr>
                <w:rFonts w:ascii="Times New Roman" w:hAnsi="Times New Roman" w:cs="Times New Roman"/>
              </w:rPr>
            </w:pPr>
            <w:r>
              <w:rPr/>
            </w:r>
          </w:p>
        </w:tc>
        <w:tc>
          <w:tcPr>
            <w:tcW w:w="1127" w:type="dxa"/>
            <w:tcBorders/>
            <w:vAlign w:val="bottom"/>
          </w:tcPr>
          <w:p>
            <w:pPr>
              <w:pStyle w:val="Normal"/>
              <w:tabs>
                <w:tab w:val="clear" w:pos="709"/>
              </w:tabs>
              <w:jc w:val="start"/>
              <w:rPr>
                <w:rFonts w:ascii="Times New Roman" w:hAnsi="Times New Roman" w:cs="Times New Roman"/>
              </w:rPr>
            </w:pPr>
            <w:r>
              <w:rPr/>
            </w:r>
          </w:p>
        </w:tc>
        <w:tc>
          <w:tcPr>
            <w:tcW w:w="1053" w:type="dxa"/>
            <w:tcBorders/>
            <w:vAlign w:val="bottom"/>
          </w:tcPr>
          <w:p>
            <w:pPr>
              <w:pStyle w:val="Normal"/>
              <w:tabs>
                <w:tab w:val="clear" w:pos="709"/>
              </w:tabs>
              <w:jc w:val="start"/>
              <w:rPr>
                <w:rFonts w:ascii="Times New Roman" w:hAnsi="Times New Roman" w:cs="Times New Roman"/>
              </w:rPr>
            </w:pPr>
            <w:r>
              <w:rPr/>
            </w:r>
          </w:p>
        </w:tc>
        <w:tc>
          <w:tcPr>
            <w:tcW w:w="989" w:type="dxa"/>
            <w:tcBorders/>
            <w:vAlign w:val="bottom"/>
          </w:tcPr>
          <w:p>
            <w:pPr>
              <w:pStyle w:val="Normal"/>
              <w:tabs>
                <w:tab w:val="clear" w:pos="709"/>
              </w:tabs>
              <w:jc w:val="start"/>
              <w:rPr>
                <w:rFonts w:ascii="Times New Roman" w:hAnsi="Times New Roman" w:cs="Times New Roman"/>
              </w:rPr>
            </w:pPr>
            <w:r>
              <w:rPr/>
            </w:r>
          </w:p>
        </w:tc>
        <w:tc>
          <w:tcPr>
            <w:tcW w:w="990" w:type="dxa"/>
            <w:tcBorders/>
            <w:vAlign w:val="bottom"/>
          </w:tcPr>
          <w:p>
            <w:pPr>
              <w:pStyle w:val="Normal"/>
              <w:tabs>
                <w:tab w:val="clear" w:pos="709"/>
              </w:tabs>
              <w:jc w:val="start"/>
              <w:rPr>
                <w:rFonts w:ascii="Times New Roman" w:hAnsi="Times New Roman" w:cs="Times New Roman"/>
              </w:rPr>
            </w:pPr>
            <w:r>
              <w:rPr/>
            </w:r>
          </w:p>
        </w:tc>
        <w:tc>
          <w:tcPr>
            <w:tcW w:w="989" w:type="dxa"/>
            <w:tcBorders/>
            <w:vAlign w:val="bottom"/>
          </w:tcPr>
          <w:p>
            <w:pPr>
              <w:pStyle w:val="Normal"/>
              <w:tabs>
                <w:tab w:val="clear" w:pos="709"/>
              </w:tabs>
              <w:jc w:val="start"/>
              <w:rPr>
                <w:rFonts w:ascii="Times New Roman" w:hAnsi="Times New Roman" w:cs="Times New Roman"/>
              </w:rPr>
            </w:pPr>
            <w:r>
              <w:rPr/>
            </w:r>
          </w:p>
        </w:tc>
        <w:tc>
          <w:tcPr>
            <w:tcW w:w="988" w:type="dxa"/>
            <w:tcBorders/>
            <w:vAlign w:val="bottom"/>
          </w:tcPr>
          <w:p>
            <w:pPr>
              <w:pStyle w:val="Normal"/>
              <w:tabs>
                <w:tab w:val="clear" w:pos="709"/>
              </w:tabs>
              <w:jc w:val="start"/>
              <w:rPr>
                <w:rFonts w:ascii="Times New Roman" w:hAnsi="Times New Roman" w:cs="Times New Roman"/>
              </w:rPr>
            </w:pPr>
            <w:r>
              <w:rPr/>
              <w:t>от 28.02.2023 № 102</w:t>
            </w:r>
          </w:p>
        </w:tc>
        <w:tc>
          <w:tcPr>
            <w:tcW w:w="989" w:type="dxa"/>
            <w:tcBorders/>
            <w:vAlign w:val="center"/>
          </w:tcPr>
          <w:p>
            <w:pPr>
              <w:pStyle w:val="Normal"/>
              <w:tabs>
                <w:tab w:val="clear" w:pos="709"/>
              </w:tabs>
              <w:jc w:val="start"/>
              <w:rPr>
                <w:rFonts w:ascii="Times New Roman" w:hAnsi="Times New Roman" w:cs="Times New Roman"/>
              </w:rPr>
            </w:pPr>
            <w:r>
              <w:rPr/>
            </w:r>
          </w:p>
        </w:tc>
        <w:tc>
          <w:tcPr>
            <w:tcW w:w="989" w:type="dxa"/>
            <w:tcBorders/>
            <w:vAlign w:val="center"/>
          </w:tcPr>
          <w:p>
            <w:pPr>
              <w:pStyle w:val="Normal"/>
              <w:tabs>
                <w:tab w:val="clear" w:pos="709"/>
              </w:tabs>
              <w:jc w:val="start"/>
              <w:rPr>
                <w:rFonts w:ascii="Times New Roman" w:hAnsi="Times New Roman" w:cs="Times New Roman"/>
              </w:rPr>
            </w:pPr>
            <w:r>
              <w:rPr/>
            </w:r>
          </w:p>
        </w:tc>
        <w:tc>
          <w:tcPr>
            <w:tcW w:w="1397" w:type="dxa"/>
            <w:tcBorders/>
            <w:vAlign w:val="center"/>
          </w:tcPr>
          <w:p>
            <w:pPr>
              <w:pStyle w:val="Normal"/>
              <w:tabs>
                <w:tab w:val="clear" w:pos="709"/>
              </w:tabs>
              <w:jc w:val="start"/>
              <w:rPr>
                <w:rFonts w:ascii="Times New Roman" w:hAnsi="Times New Roman" w:cs="Times New Roman"/>
              </w:rPr>
            </w:pPr>
            <w:r>
              <w:rPr/>
            </w:r>
          </w:p>
        </w:tc>
      </w:tr>
      <w:tr>
        <w:trPr>
          <w:trHeight w:val="288" w:hRule="atLeast"/>
        </w:trPr>
        <w:tc>
          <w:tcPr>
            <w:tcW w:w="502" w:type="dxa"/>
            <w:tcBorders/>
            <w:vAlign w:val="bottom"/>
          </w:tcPr>
          <w:p>
            <w:pPr>
              <w:pStyle w:val="Normal"/>
              <w:tabs>
                <w:tab w:val="clear" w:pos="709"/>
              </w:tabs>
              <w:jc w:val="start"/>
              <w:rPr>
                <w:rFonts w:ascii="Times New Roman" w:hAnsi="Times New Roman" w:cs="Times New Roman"/>
              </w:rPr>
            </w:pPr>
            <w:r>
              <w:rPr/>
            </w:r>
          </w:p>
        </w:tc>
        <w:tc>
          <w:tcPr>
            <w:tcW w:w="3642" w:type="dxa"/>
            <w:tcBorders/>
            <w:vAlign w:val="bottom"/>
          </w:tcPr>
          <w:p>
            <w:pPr>
              <w:pStyle w:val="Normal"/>
              <w:tabs>
                <w:tab w:val="clear" w:pos="709"/>
              </w:tabs>
              <w:jc w:val="start"/>
              <w:rPr>
                <w:rFonts w:ascii="Times New Roman" w:hAnsi="Times New Roman" w:cs="Times New Roman"/>
              </w:rPr>
            </w:pPr>
            <w:r>
              <w:rPr/>
            </w:r>
          </w:p>
        </w:tc>
        <w:tc>
          <w:tcPr>
            <w:tcW w:w="1127" w:type="dxa"/>
            <w:tcBorders/>
            <w:vAlign w:val="bottom"/>
          </w:tcPr>
          <w:p>
            <w:pPr>
              <w:pStyle w:val="Normal"/>
              <w:tabs>
                <w:tab w:val="clear" w:pos="709"/>
              </w:tabs>
              <w:jc w:val="start"/>
              <w:rPr>
                <w:rFonts w:ascii="Times New Roman" w:hAnsi="Times New Roman" w:cs="Times New Roman"/>
              </w:rPr>
            </w:pPr>
            <w:r>
              <w:rPr/>
            </w:r>
          </w:p>
        </w:tc>
        <w:tc>
          <w:tcPr>
            <w:tcW w:w="1053" w:type="dxa"/>
            <w:tcBorders/>
            <w:vAlign w:val="bottom"/>
          </w:tcPr>
          <w:p>
            <w:pPr>
              <w:pStyle w:val="Normal"/>
              <w:tabs>
                <w:tab w:val="clear" w:pos="709"/>
              </w:tabs>
              <w:jc w:val="start"/>
              <w:rPr>
                <w:rFonts w:ascii="Times New Roman" w:hAnsi="Times New Roman" w:cs="Times New Roman"/>
              </w:rPr>
            </w:pPr>
            <w:r>
              <w:rPr/>
            </w:r>
          </w:p>
        </w:tc>
        <w:tc>
          <w:tcPr>
            <w:tcW w:w="989" w:type="dxa"/>
            <w:tcBorders/>
            <w:vAlign w:val="bottom"/>
          </w:tcPr>
          <w:p>
            <w:pPr>
              <w:pStyle w:val="Normal"/>
              <w:tabs>
                <w:tab w:val="clear" w:pos="709"/>
              </w:tabs>
              <w:jc w:val="start"/>
              <w:rPr>
                <w:rFonts w:ascii="Times New Roman" w:hAnsi="Times New Roman" w:cs="Times New Roman"/>
              </w:rPr>
            </w:pPr>
            <w:r>
              <w:rPr/>
            </w:r>
          </w:p>
        </w:tc>
        <w:tc>
          <w:tcPr>
            <w:tcW w:w="990" w:type="dxa"/>
            <w:tcBorders/>
            <w:vAlign w:val="bottom"/>
          </w:tcPr>
          <w:p>
            <w:pPr>
              <w:pStyle w:val="Normal"/>
              <w:tabs>
                <w:tab w:val="clear" w:pos="709"/>
              </w:tabs>
              <w:jc w:val="start"/>
              <w:rPr>
                <w:rFonts w:ascii="Times New Roman" w:hAnsi="Times New Roman" w:cs="Times New Roman"/>
              </w:rPr>
            </w:pPr>
            <w:r>
              <w:rPr/>
            </w:r>
          </w:p>
        </w:tc>
        <w:tc>
          <w:tcPr>
            <w:tcW w:w="989" w:type="dxa"/>
            <w:tcBorders/>
            <w:vAlign w:val="bottom"/>
          </w:tcPr>
          <w:p>
            <w:pPr>
              <w:pStyle w:val="Normal"/>
              <w:tabs>
                <w:tab w:val="clear" w:pos="709"/>
              </w:tabs>
              <w:jc w:val="start"/>
              <w:rPr>
                <w:rFonts w:ascii="Times New Roman" w:hAnsi="Times New Roman" w:cs="Times New Roman"/>
              </w:rPr>
            </w:pPr>
            <w:r>
              <w:rPr/>
            </w:r>
          </w:p>
        </w:tc>
        <w:tc>
          <w:tcPr>
            <w:tcW w:w="4363" w:type="dxa"/>
            <w:gridSpan w:val="4"/>
            <w:tcBorders/>
            <w:vAlign w:val="center"/>
          </w:tcPr>
          <w:p>
            <w:pPr>
              <w:pStyle w:val="Normal"/>
              <w:tabs>
                <w:tab w:val="clear" w:pos="709"/>
              </w:tabs>
              <w:jc w:val="start"/>
              <w:rPr>
                <w:rFonts w:ascii="Times New Roman" w:hAnsi="Times New Roman" w:cs="Times New Roman"/>
              </w:rPr>
            </w:pPr>
            <w:r>
              <w:rPr/>
            </w:r>
          </w:p>
        </w:tc>
      </w:tr>
      <w:tr>
        <w:trPr>
          <w:trHeight w:val="315" w:hRule="atLeast"/>
        </w:trPr>
        <w:tc>
          <w:tcPr>
            <w:tcW w:w="502" w:type="dxa"/>
            <w:tcBorders/>
            <w:vAlign w:val="bottom"/>
          </w:tcPr>
          <w:p>
            <w:pPr>
              <w:pStyle w:val="Normal"/>
              <w:tabs>
                <w:tab w:val="clear" w:pos="709"/>
              </w:tabs>
              <w:jc w:val="start"/>
              <w:rPr>
                <w:rFonts w:ascii="Times New Roman" w:hAnsi="Times New Roman" w:cs="Times New Roman"/>
              </w:rPr>
            </w:pPr>
            <w:r>
              <w:rPr/>
            </w:r>
          </w:p>
        </w:tc>
        <w:tc>
          <w:tcPr>
            <w:tcW w:w="13153" w:type="dxa"/>
            <w:gridSpan w:val="10"/>
            <w:tcBorders/>
            <w:vAlign w:val="bottom"/>
          </w:tcPr>
          <w:p>
            <w:pPr>
              <w:pStyle w:val="Normal"/>
              <w:tabs>
                <w:tab w:val="clear" w:pos="709"/>
              </w:tabs>
              <w:jc w:val="center"/>
              <w:rPr>
                <w:rFonts w:ascii="Times New Roman" w:hAnsi="Times New Roman" w:cs="Times New Roman"/>
              </w:rPr>
            </w:pPr>
            <w:r>
              <w:rPr>
                <w:b/>
              </w:rPr>
              <w:t>ЦЕЛИ, ЗАДАЧИ И ЦЕЛЕВЫЕ ПОКАЗАТЕЛИ РЕАЛИЗАЦИИ МУНИЦИПАЛЬНОЙ ПРОГРАММЫ</w:t>
            </w:r>
          </w:p>
        </w:tc>
      </w:tr>
      <w:tr>
        <w:trPr>
          <w:trHeight w:val="315" w:hRule="atLeast"/>
        </w:trPr>
        <w:tc>
          <w:tcPr>
            <w:tcW w:w="502" w:type="dxa"/>
            <w:tcBorders/>
            <w:vAlign w:val="bottom"/>
          </w:tcPr>
          <w:p>
            <w:pPr>
              <w:pStyle w:val="Normal"/>
              <w:tabs>
                <w:tab w:val="clear" w:pos="709"/>
              </w:tabs>
              <w:jc w:val="start"/>
              <w:rPr>
                <w:rFonts w:ascii="Times New Roman" w:hAnsi="Times New Roman" w:cs="Times New Roman"/>
              </w:rPr>
            </w:pPr>
            <w:r>
              <w:rPr/>
            </w:r>
          </w:p>
        </w:tc>
        <w:tc>
          <w:tcPr>
            <w:tcW w:w="13153" w:type="dxa"/>
            <w:gridSpan w:val="10"/>
            <w:tcBorders/>
            <w:vAlign w:val="bottom"/>
          </w:tcPr>
          <w:p>
            <w:pPr>
              <w:pStyle w:val="Normal"/>
              <w:tabs>
                <w:tab w:val="clear" w:pos="709"/>
              </w:tabs>
              <w:jc w:val="center"/>
              <w:rPr>
                <w:rFonts w:ascii="Times New Roman" w:hAnsi="Times New Roman" w:cs="Times New Roman"/>
              </w:rPr>
            </w:pPr>
            <w:r>
              <w:rPr>
                <w:b/>
              </w:rPr>
              <w:t>"Управление муниципальной собственностью на территории Артинского городского округа в 2022-2027 годах"</w:t>
            </w:r>
          </w:p>
        </w:tc>
      </w:tr>
      <w:tr>
        <w:trPr>
          <w:trHeight w:val="457" w:hRule="atLeast"/>
        </w:trPr>
        <w:tc>
          <w:tcPr>
            <w:tcW w:w="502" w:type="dxa"/>
            <w:tcBorders/>
          </w:tcPr>
          <w:p>
            <w:pPr>
              <w:pStyle w:val="Normal"/>
              <w:tabs>
                <w:tab w:val="clear" w:pos="709"/>
              </w:tabs>
              <w:jc w:val="center"/>
              <w:rPr>
                <w:rFonts w:ascii="Times New Roman" w:hAnsi="Times New Roman" w:cs="Times New Roman"/>
              </w:rPr>
            </w:pPr>
            <w:r>
              <w:rPr/>
              <w:t>№</w:t>
            </w:r>
          </w:p>
        </w:tc>
        <w:tc>
          <w:tcPr>
            <w:tcW w:w="3642" w:type="dxa"/>
            <w:tcBorders/>
          </w:tcPr>
          <w:p>
            <w:pPr>
              <w:pStyle w:val="Normal"/>
              <w:tabs>
                <w:tab w:val="clear" w:pos="709"/>
              </w:tabs>
              <w:jc w:val="center"/>
              <w:rPr>
                <w:rFonts w:ascii="Times New Roman" w:hAnsi="Times New Roman" w:cs="Times New Roman"/>
              </w:rPr>
            </w:pPr>
            <w:r>
              <w:rPr/>
              <w:t>Наименование цели (целей) и задач, целевых показателей</w:t>
            </w:r>
          </w:p>
        </w:tc>
        <w:tc>
          <w:tcPr>
            <w:tcW w:w="1127" w:type="dxa"/>
            <w:tcBorders/>
          </w:tcPr>
          <w:p>
            <w:pPr>
              <w:pStyle w:val="Normal"/>
              <w:tabs>
                <w:tab w:val="clear" w:pos="709"/>
              </w:tabs>
              <w:jc w:val="center"/>
              <w:rPr>
                <w:rFonts w:ascii="Times New Roman" w:hAnsi="Times New Roman" w:cs="Times New Roman"/>
              </w:rPr>
            </w:pPr>
            <w:r>
              <w:rPr/>
              <w:t>Единица измерения</w:t>
            </w:r>
          </w:p>
        </w:tc>
        <w:tc>
          <w:tcPr>
            <w:tcW w:w="1053" w:type="dxa"/>
            <w:tcBorders/>
          </w:tcPr>
          <w:p>
            <w:pPr>
              <w:pStyle w:val="Normal"/>
              <w:tabs>
                <w:tab w:val="clear" w:pos="709"/>
              </w:tabs>
              <w:jc w:val="center"/>
              <w:rPr>
                <w:rFonts w:ascii="Times New Roman" w:hAnsi="Times New Roman" w:cs="Times New Roman"/>
              </w:rPr>
            </w:pPr>
            <w:r>
              <w:rPr/>
              <w:t>Справочно: базовое значение целевого показателя на начало реализации программы</w:t>
            </w:r>
          </w:p>
        </w:tc>
        <w:tc>
          <w:tcPr>
            <w:tcW w:w="5934" w:type="dxa"/>
            <w:gridSpan w:val="6"/>
            <w:tcBorders/>
          </w:tcPr>
          <w:p>
            <w:pPr>
              <w:pStyle w:val="Normal"/>
              <w:tabs>
                <w:tab w:val="clear" w:pos="709"/>
              </w:tabs>
              <w:jc w:val="center"/>
              <w:rPr>
                <w:rFonts w:ascii="Times New Roman" w:hAnsi="Times New Roman" w:cs="Times New Roman"/>
              </w:rPr>
            </w:pPr>
            <w:r>
              <w:rPr/>
              <w:t>Значение целевого показателя реализации муниципальной программы (нарастающим итогом)</w:t>
            </w:r>
          </w:p>
        </w:tc>
        <w:tc>
          <w:tcPr>
            <w:tcW w:w="1397" w:type="dxa"/>
            <w:tcBorders/>
          </w:tcPr>
          <w:p>
            <w:pPr>
              <w:pStyle w:val="Normal"/>
              <w:tabs>
                <w:tab w:val="clear" w:pos="709"/>
              </w:tabs>
              <w:jc w:val="center"/>
              <w:rPr>
                <w:rFonts w:ascii="Times New Roman" w:hAnsi="Times New Roman" w:cs="Times New Roman"/>
              </w:rPr>
            </w:pPr>
            <w:r>
              <w:rPr/>
              <w:t>Источник значений показателей</w:t>
            </w:r>
          </w:p>
        </w:tc>
      </w:tr>
      <w:tr>
        <w:trPr>
          <w:trHeight w:val="1337" w:hRule="atLeast"/>
        </w:trPr>
        <w:tc>
          <w:tcPr>
            <w:tcW w:w="502" w:type="dxa"/>
            <w:tcBorders/>
          </w:tcPr>
          <w:p>
            <w:pPr>
              <w:pStyle w:val="Normal"/>
              <w:tabs>
                <w:tab w:val="clear" w:pos="709"/>
              </w:tabs>
              <w:jc w:val="center"/>
              <w:rPr>
                <w:rFonts w:ascii="Times New Roman" w:hAnsi="Times New Roman" w:cs="Times New Roman"/>
              </w:rPr>
            </w:pPr>
            <w:r>
              <w:rPr/>
            </w:r>
          </w:p>
        </w:tc>
        <w:tc>
          <w:tcPr>
            <w:tcW w:w="3642" w:type="dxa"/>
            <w:tcBorders/>
          </w:tcPr>
          <w:p>
            <w:pPr>
              <w:pStyle w:val="Normal"/>
              <w:tabs>
                <w:tab w:val="clear" w:pos="709"/>
              </w:tabs>
              <w:jc w:val="center"/>
              <w:rPr>
                <w:rFonts w:ascii="Times New Roman" w:hAnsi="Times New Roman" w:cs="Times New Roman"/>
              </w:rPr>
            </w:pPr>
            <w:r>
              <w:rPr/>
            </w:r>
          </w:p>
        </w:tc>
        <w:tc>
          <w:tcPr>
            <w:tcW w:w="1127" w:type="dxa"/>
            <w:tcBorders/>
          </w:tcPr>
          <w:p>
            <w:pPr>
              <w:pStyle w:val="Normal"/>
              <w:tabs>
                <w:tab w:val="clear" w:pos="709"/>
              </w:tabs>
              <w:jc w:val="center"/>
              <w:rPr>
                <w:rFonts w:ascii="Times New Roman" w:hAnsi="Times New Roman" w:cs="Times New Roman"/>
              </w:rPr>
            </w:pPr>
            <w:r>
              <w:rPr/>
            </w:r>
          </w:p>
        </w:tc>
        <w:tc>
          <w:tcPr>
            <w:tcW w:w="1053" w:type="dxa"/>
            <w:tcBorders/>
          </w:tcPr>
          <w:p>
            <w:pPr>
              <w:pStyle w:val="Normal"/>
              <w:tabs>
                <w:tab w:val="clear" w:pos="709"/>
              </w:tabs>
              <w:jc w:val="center"/>
              <w:rPr>
                <w:rFonts w:ascii="Times New Roman" w:hAnsi="Times New Roman" w:cs="Times New Roman"/>
              </w:rPr>
            </w:pPr>
            <w:r>
              <w:rPr/>
            </w:r>
          </w:p>
        </w:tc>
        <w:tc>
          <w:tcPr>
            <w:tcW w:w="989" w:type="dxa"/>
            <w:tcBorders/>
          </w:tcPr>
          <w:p>
            <w:pPr>
              <w:pStyle w:val="Normal"/>
              <w:tabs>
                <w:tab w:val="clear" w:pos="709"/>
              </w:tabs>
              <w:jc w:val="start"/>
              <w:rPr>
                <w:rFonts w:ascii="Times New Roman" w:hAnsi="Times New Roman" w:cs="Times New Roman"/>
              </w:rPr>
            </w:pPr>
            <w:r>
              <w:rPr/>
              <w:t>2022 г.</w:t>
            </w:r>
          </w:p>
        </w:tc>
        <w:tc>
          <w:tcPr>
            <w:tcW w:w="990" w:type="dxa"/>
            <w:tcBorders/>
          </w:tcPr>
          <w:p>
            <w:pPr>
              <w:pStyle w:val="Normal"/>
              <w:tabs>
                <w:tab w:val="clear" w:pos="709"/>
              </w:tabs>
              <w:jc w:val="start"/>
              <w:rPr>
                <w:rFonts w:ascii="Times New Roman" w:hAnsi="Times New Roman" w:cs="Times New Roman"/>
              </w:rPr>
            </w:pPr>
            <w:r>
              <w:rPr/>
              <w:t>2023 г.</w:t>
            </w:r>
          </w:p>
        </w:tc>
        <w:tc>
          <w:tcPr>
            <w:tcW w:w="989" w:type="dxa"/>
            <w:tcBorders/>
          </w:tcPr>
          <w:p>
            <w:pPr>
              <w:pStyle w:val="Normal"/>
              <w:tabs>
                <w:tab w:val="clear" w:pos="709"/>
              </w:tabs>
              <w:jc w:val="start"/>
              <w:rPr>
                <w:rFonts w:ascii="Times New Roman" w:hAnsi="Times New Roman" w:cs="Times New Roman"/>
              </w:rPr>
            </w:pPr>
            <w:r>
              <w:rPr/>
              <w:t>2024 г.</w:t>
            </w:r>
          </w:p>
        </w:tc>
        <w:tc>
          <w:tcPr>
            <w:tcW w:w="988" w:type="dxa"/>
            <w:tcBorders/>
          </w:tcPr>
          <w:p>
            <w:pPr>
              <w:pStyle w:val="Normal"/>
              <w:tabs>
                <w:tab w:val="clear" w:pos="709"/>
              </w:tabs>
              <w:jc w:val="start"/>
              <w:rPr>
                <w:rFonts w:ascii="Times New Roman" w:hAnsi="Times New Roman" w:cs="Times New Roman"/>
              </w:rPr>
            </w:pPr>
            <w:r>
              <w:rPr/>
              <w:t>2025 г.</w:t>
            </w:r>
          </w:p>
        </w:tc>
        <w:tc>
          <w:tcPr>
            <w:tcW w:w="989" w:type="dxa"/>
            <w:tcBorders/>
          </w:tcPr>
          <w:p>
            <w:pPr>
              <w:pStyle w:val="Normal"/>
              <w:tabs>
                <w:tab w:val="clear" w:pos="709"/>
              </w:tabs>
              <w:jc w:val="start"/>
              <w:rPr>
                <w:rFonts w:ascii="Times New Roman" w:hAnsi="Times New Roman" w:cs="Times New Roman"/>
              </w:rPr>
            </w:pPr>
            <w:r>
              <w:rPr/>
              <w:t>2026 г.</w:t>
            </w:r>
          </w:p>
        </w:tc>
        <w:tc>
          <w:tcPr>
            <w:tcW w:w="989" w:type="dxa"/>
            <w:tcBorders/>
          </w:tcPr>
          <w:p>
            <w:pPr>
              <w:pStyle w:val="Normal"/>
              <w:tabs>
                <w:tab w:val="clear" w:pos="709"/>
              </w:tabs>
              <w:jc w:val="start"/>
              <w:rPr>
                <w:rFonts w:ascii="Times New Roman" w:hAnsi="Times New Roman" w:cs="Times New Roman"/>
              </w:rPr>
            </w:pPr>
            <w:r>
              <w:rPr/>
              <w:t>2027 г.</w:t>
            </w:r>
          </w:p>
        </w:tc>
        <w:tc>
          <w:tcPr>
            <w:tcW w:w="1397" w:type="dxa"/>
            <w:tcBorders/>
          </w:tcPr>
          <w:p>
            <w:pPr>
              <w:pStyle w:val="Normal"/>
              <w:tabs>
                <w:tab w:val="clear" w:pos="709"/>
              </w:tabs>
              <w:jc w:val="center"/>
              <w:rPr>
                <w:rFonts w:ascii="Times New Roman" w:hAnsi="Times New Roman" w:cs="Times New Roman"/>
              </w:rPr>
            </w:pPr>
            <w:r>
              <w:rPr/>
            </w:r>
          </w:p>
        </w:tc>
      </w:tr>
      <w:tr>
        <w:trPr>
          <w:trHeight w:val="421" w:hRule="atLeast"/>
        </w:trPr>
        <w:tc>
          <w:tcPr>
            <w:tcW w:w="502" w:type="dxa"/>
            <w:tcBorders/>
          </w:tcPr>
          <w:p>
            <w:pPr>
              <w:pStyle w:val="Normal"/>
              <w:tabs>
                <w:tab w:val="clear" w:pos="709"/>
              </w:tabs>
              <w:jc w:val="center"/>
              <w:rPr>
                <w:rFonts w:ascii="Times New Roman" w:hAnsi="Times New Roman" w:cs="Times New Roman"/>
              </w:rPr>
            </w:pPr>
            <w:r>
              <w:rPr/>
              <w:t>1</w:t>
            </w:r>
          </w:p>
        </w:tc>
        <w:tc>
          <w:tcPr>
            <w:tcW w:w="3642" w:type="dxa"/>
            <w:tcBorders/>
          </w:tcPr>
          <w:p>
            <w:pPr>
              <w:pStyle w:val="Normal"/>
              <w:tabs>
                <w:tab w:val="clear" w:pos="709"/>
              </w:tabs>
              <w:jc w:val="center"/>
              <w:rPr>
                <w:rFonts w:ascii="Times New Roman" w:hAnsi="Times New Roman" w:cs="Times New Roman"/>
              </w:rPr>
            </w:pPr>
            <w:r>
              <w:rPr/>
              <w:t>2</w:t>
            </w:r>
          </w:p>
        </w:tc>
        <w:tc>
          <w:tcPr>
            <w:tcW w:w="1127" w:type="dxa"/>
            <w:tcBorders/>
          </w:tcPr>
          <w:p>
            <w:pPr>
              <w:pStyle w:val="Normal"/>
              <w:tabs>
                <w:tab w:val="clear" w:pos="709"/>
              </w:tabs>
              <w:jc w:val="center"/>
              <w:rPr>
                <w:rFonts w:ascii="Times New Roman" w:hAnsi="Times New Roman" w:cs="Times New Roman"/>
              </w:rPr>
            </w:pPr>
            <w:r>
              <w:rPr/>
              <w:t>3</w:t>
            </w:r>
          </w:p>
        </w:tc>
        <w:tc>
          <w:tcPr>
            <w:tcW w:w="1053" w:type="dxa"/>
            <w:tcBorders/>
          </w:tcPr>
          <w:p>
            <w:pPr>
              <w:pStyle w:val="Normal"/>
              <w:tabs>
                <w:tab w:val="clear" w:pos="709"/>
              </w:tabs>
              <w:jc w:val="center"/>
              <w:rPr>
                <w:rFonts w:ascii="Times New Roman" w:hAnsi="Times New Roman" w:cs="Times New Roman"/>
              </w:rPr>
            </w:pPr>
            <w:r>
              <w:rPr/>
              <w:t>4</w:t>
            </w:r>
          </w:p>
        </w:tc>
        <w:tc>
          <w:tcPr>
            <w:tcW w:w="989" w:type="dxa"/>
            <w:tcBorders/>
          </w:tcPr>
          <w:p>
            <w:pPr>
              <w:pStyle w:val="Normal"/>
              <w:tabs>
                <w:tab w:val="clear" w:pos="709"/>
              </w:tabs>
              <w:jc w:val="center"/>
              <w:rPr>
                <w:rFonts w:ascii="Times New Roman" w:hAnsi="Times New Roman" w:cs="Times New Roman"/>
              </w:rPr>
            </w:pPr>
            <w:r>
              <w:rPr/>
              <w:t>5</w:t>
            </w:r>
          </w:p>
        </w:tc>
        <w:tc>
          <w:tcPr>
            <w:tcW w:w="990" w:type="dxa"/>
            <w:tcBorders/>
          </w:tcPr>
          <w:p>
            <w:pPr>
              <w:pStyle w:val="Normal"/>
              <w:tabs>
                <w:tab w:val="clear" w:pos="709"/>
              </w:tabs>
              <w:jc w:val="center"/>
              <w:rPr>
                <w:rFonts w:ascii="Times New Roman" w:hAnsi="Times New Roman" w:cs="Times New Roman"/>
              </w:rPr>
            </w:pPr>
            <w:r>
              <w:rPr/>
              <w:t>6</w:t>
            </w:r>
          </w:p>
        </w:tc>
        <w:tc>
          <w:tcPr>
            <w:tcW w:w="989" w:type="dxa"/>
            <w:tcBorders/>
          </w:tcPr>
          <w:p>
            <w:pPr>
              <w:pStyle w:val="Normal"/>
              <w:tabs>
                <w:tab w:val="clear" w:pos="709"/>
              </w:tabs>
              <w:jc w:val="center"/>
              <w:rPr>
                <w:rFonts w:ascii="Times New Roman" w:hAnsi="Times New Roman" w:cs="Times New Roman"/>
              </w:rPr>
            </w:pPr>
            <w:r>
              <w:rPr/>
              <w:t>7</w:t>
            </w:r>
          </w:p>
        </w:tc>
        <w:tc>
          <w:tcPr>
            <w:tcW w:w="988" w:type="dxa"/>
            <w:tcBorders/>
          </w:tcPr>
          <w:p>
            <w:pPr>
              <w:pStyle w:val="Normal"/>
              <w:tabs>
                <w:tab w:val="clear" w:pos="709"/>
              </w:tabs>
              <w:jc w:val="center"/>
              <w:rPr>
                <w:rFonts w:ascii="Times New Roman" w:hAnsi="Times New Roman" w:cs="Times New Roman"/>
              </w:rPr>
            </w:pPr>
            <w:r>
              <w:rPr/>
              <w:t>8</w:t>
            </w:r>
          </w:p>
        </w:tc>
        <w:tc>
          <w:tcPr>
            <w:tcW w:w="989" w:type="dxa"/>
            <w:tcBorders/>
          </w:tcPr>
          <w:p>
            <w:pPr>
              <w:pStyle w:val="Normal"/>
              <w:tabs>
                <w:tab w:val="clear" w:pos="709"/>
              </w:tabs>
              <w:jc w:val="center"/>
              <w:rPr>
                <w:rFonts w:ascii="Times New Roman" w:hAnsi="Times New Roman" w:cs="Times New Roman"/>
              </w:rPr>
            </w:pPr>
            <w:r>
              <w:rPr/>
              <w:t>9</w:t>
            </w:r>
          </w:p>
        </w:tc>
        <w:tc>
          <w:tcPr>
            <w:tcW w:w="989" w:type="dxa"/>
            <w:tcBorders/>
          </w:tcPr>
          <w:p>
            <w:pPr>
              <w:pStyle w:val="Normal"/>
              <w:tabs>
                <w:tab w:val="clear" w:pos="709"/>
              </w:tabs>
              <w:jc w:val="center"/>
              <w:rPr>
                <w:rFonts w:ascii="Times New Roman" w:hAnsi="Times New Roman" w:cs="Times New Roman"/>
              </w:rPr>
            </w:pPr>
            <w:r>
              <w:rPr/>
              <w:t>10</w:t>
            </w:r>
          </w:p>
        </w:tc>
        <w:tc>
          <w:tcPr>
            <w:tcW w:w="1397" w:type="dxa"/>
            <w:tcBorders/>
          </w:tcPr>
          <w:p>
            <w:pPr>
              <w:pStyle w:val="Normal"/>
              <w:tabs>
                <w:tab w:val="clear" w:pos="709"/>
              </w:tabs>
              <w:jc w:val="center"/>
              <w:rPr>
                <w:rFonts w:ascii="Times New Roman" w:hAnsi="Times New Roman" w:cs="Times New Roman"/>
              </w:rPr>
            </w:pPr>
            <w:r>
              <w:rPr/>
              <w:t>11</w:t>
            </w:r>
          </w:p>
        </w:tc>
      </w:tr>
      <w:tr>
        <w:trPr>
          <w:trHeight w:val="288" w:hRule="atLeast"/>
        </w:trPr>
        <w:tc>
          <w:tcPr>
            <w:tcW w:w="502" w:type="dxa"/>
            <w:tcBorders/>
            <w:vAlign w:val="bottom"/>
          </w:tcPr>
          <w:p>
            <w:pPr>
              <w:pStyle w:val="Normal"/>
              <w:tabs>
                <w:tab w:val="clear" w:pos="709"/>
              </w:tabs>
              <w:jc w:val="end"/>
              <w:rPr>
                <w:rFonts w:ascii="Times New Roman" w:hAnsi="Times New Roman" w:cs="Times New Roman"/>
              </w:rPr>
            </w:pPr>
            <w:r>
              <w:rPr/>
              <w:t>1</w:t>
            </w:r>
          </w:p>
        </w:tc>
        <w:tc>
          <w:tcPr>
            <w:tcW w:w="13153" w:type="dxa"/>
            <w:gridSpan w:val="10"/>
            <w:tcBorders/>
            <w:vAlign w:val="center"/>
          </w:tcPr>
          <w:p>
            <w:pPr>
              <w:pStyle w:val="Normal"/>
              <w:tabs>
                <w:tab w:val="clear" w:pos="709"/>
              </w:tabs>
              <w:jc w:val="center"/>
              <w:rPr>
                <w:rFonts w:ascii="Times New Roman" w:hAnsi="Times New Roman" w:cs="Times New Roman"/>
              </w:rPr>
            </w:pPr>
            <w:r>
              <w:rPr>
                <w:b/>
              </w:rPr>
              <w:t>Подпрограмма 1 «Оптимизация состава муниципального имущества Артинского городского округа»</w:t>
            </w:r>
          </w:p>
        </w:tc>
      </w:tr>
      <w:tr>
        <w:trPr>
          <w:trHeight w:val="288" w:hRule="atLeast"/>
        </w:trPr>
        <w:tc>
          <w:tcPr>
            <w:tcW w:w="502" w:type="dxa"/>
            <w:tcBorders/>
            <w:vAlign w:val="bottom"/>
          </w:tcPr>
          <w:p>
            <w:pPr>
              <w:pStyle w:val="Normal"/>
              <w:tabs>
                <w:tab w:val="clear" w:pos="709"/>
              </w:tabs>
              <w:jc w:val="end"/>
              <w:rPr>
                <w:rFonts w:ascii="Times New Roman" w:hAnsi="Times New Roman" w:cs="Times New Roman"/>
              </w:rPr>
            </w:pPr>
            <w:r>
              <w:rPr/>
              <w:t>2</w:t>
            </w:r>
          </w:p>
        </w:tc>
        <w:tc>
          <w:tcPr>
            <w:tcW w:w="13153" w:type="dxa"/>
            <w:gridSpan w:val="10"/>
            <w:tcBorders/>
            <w:vAlign w:val="bottom"/>
          </w:tcPr>
          <w:p>
            <w:pPr>
              <w:pStyle w:val="Normal"/>
              <w:tabs>
                <w:tab w:val="clear" w:pos="709"/>
              </w:tabs>
              <w:jc w:val="start"/>
              <w:rPr>
                <w:rFonts w:ascii="Times New Roman" w:hAnsi="Times New Roman" w:cs="Times New Roman"/>
              </w:rPr>
            </w:pPr>
            <w:r>
              <w:rPr>
                <w:b/>
              </w:rPr>
              <w:t>Цель 1. Актуализация сведений о муниципальном имуществе Артинского городского округа</w:t>
            </w:r>
          </w:p>
        </w:tc>
      </w:tr>
      <w:tr>
        <w:trPr>
          <w:trHeight w:val="337" w:hRule="atLeast"/>
        </w:trPr>
        <w:tc>
          <w:tcPr>
            <w:tcW w:w="502" w:type="dxa"/>
            <w:tcBorders/>
            <w:vAlign w:val="bottom"/>
          </w:tcPr>
          <w:p>
            <w:pPr>
              <w:pStyle w:val="Normal"/>
              <w:tabs>
                <w:tab w:val="clear" w:pos="709"/>
              </w:tabs>
              <w:jc w:val="end"/>
              <w:rPr>
                <w:rFonts w:ascii="Times New Roman" w:hAnsi="Times New Roman" w:cs="Times New Roman"/>
              </w:rPr>
            </w:pPr>
            <w:r>
              <w:rPr/>
              <w:t>3</w:t>
            </w:r>
          </w:p>
        </w:tc>
        <w:tc>
          <w:tcPr>
            <w:tcW w:w="13153" w:type="dxa"/>
            <w:gridSpan w:val="10"/>
            <w:tcBorders/>
            <w:vAlign w:val="bottom"/>
          </w:tcPr>
          <w:p>
            <w:pPr>
              <w:pStyle w:val="Normal"/>
              <w:tabs>
                <w:tab w:val="clear" w:pos="709"/>
              </w:tabs>
              <w:jc w:val="start"/>
              <w:rPr>
                <w:rFonts w:ascii="Times New Roman" w:hAnsi="Times New Roman" w:cs="Times New Roman"/>
              </w:rPr>
            </w:pPr>
            <w:r>
              <w:rPr>
                <w:b/>
              </w:rPr>
              <w:t>Задача 1. Увеличение объектов недвижимого имущества, находящихся в муниципальной собственности Артинского ГО</w:t>
            </w:r>
          </w:p>
        </w:tc>
      </w:tr>
      <w:tr>
        <w:trPr>
          <w:trHeight w:val="674" w:hRule="atLeast"/>
        </w:trPr>
        <w:tc>
          <w:tcPr>
            <w:tcW w:w="502" w:type="dxa"/>
            <w:tcBorders/>
            <w:vAlign w:val="bottom"/>
          </w:tcPr>
          <w:p>
            <w:pPr>
              <w:pStyle w:val="Normal"/>
              <w:tabs>
                <w:tab w:val="clear" w:pos="709"/>
              </w:tabs>
              <w:jc w:val="end"/>
              <w:rPr>
                <w:rFonts w:ascii="Times New Roman" w:hAnsi="Times New Roman" w:cs="Times New Roman"/>
              </w:rPr>
            </w:pPr>
            <w:r>
              <w:rPr/>
              <w:t>4</w:t>
            </w:r>
          </w:p>
        </w:tc>
        <w:tc>
          <w:tcPr>
            <w:tcW w:w="3642" w:type="dxa"/>
            <w:tcBorders/>
            <w:vAlign w:val="bottom"/>
          </w:tcPr>
          <w:p>
            <w:pPr>
              <w:pStyle w:val="Normal"/>
              <w:tabs>
                <w:tab w:val="clear" w:pos="709"/>
              </w:tabs>
              <w:jc w:val="start"/>
              <w:rPr>
                <w:rFonts w:ascii="Times New Roman" w:hAnsi="Times New Roman" w:cs="Times New Roman"/>
              </w:rPr>
            </w:pPr>
            <w:r>
              <w:rPr/>
              <w:t>Целевой показатель 1.</w:t>
              <w:br/>
              <w:t xml:space="preserve">Количество приобретенных квадратных метров жилых помещений (по годам) </w:t>
            </w:r>
          </w:p>
        </w:tc>
        <w:tc>
          <w:tcPr>
            <w:tcW w:w="1127" w:type="dxa"/>
            <w:tcBorders/>
            <w:vAlign w:val="bottom"/>
          </w:tcPr>
          <w:p>
            <w:pPr>
              <w:pStyle w:val="Normal"/>
              <w:tabs>
                <w:tab w:val="clear" w:pos="709"/>
              </w:tabs>
              <w:jc w:val="start"/>
              <w:rPr>
                <w:rFonts w:ascii="Times New Roman" w:hAnsi="Times New Roman" w:cs="Times New Roman"/>
              </w:rPr>
            </w:pPr>
            <w:r>
              <w:rPr/>
              <w:t xml:space="preserve">кв.м </w:t>
            </w:r>
          </w:p>
        </w:tc>
        <w:tc>
          <w:tcPr>
            <w:tcW w:w="1053" w:type="dxa"/>
            <w:tcBorders/>
            <w:vAlign w:val="bottom"/>
          </w:tcPr>
          <w:p>
            <w:pPr>
              <w:pStyle w:val="Normal"/>
              <w:tabs>
                <w:tab w:val="clear" w:pos="709"/>
              </w:tabs>
              <w:jc w:val="end"/>
              <w:rPr>
                <w:rFonts w:ascii="Times New Roman" w:hAnsi="Times New Roman" w:cs="Times New Roman"/>
              </w:rPr>
            </w:pPr>
            <w:r>
              <w:rPr/>
              <w:t>238,5</w:t>
            </w:r>
          </w:p>
        </w:tc>
        <w:tc>
          <w:tcPr>
            <w:tcW w:w="989" w:type="dxa"/>
            <w:tcBorders/>
            <w:vAlign w:val="bottom"/>
          </w:tcPr>
          <w:p>
            <w:pPr>
              <w:pStyle w:val="Normal"/>
              <w:tabs>
                <w:tab w:val="clear" w:pos="709"/>
              </w:tabs>
              <w:jc w:val="end"/>
              <w:rPr>
                <w:rFonts w:ascii="Times New Roman" w:hAnsi="Times New Roman" w:cs="Times New Roman"/>
              </w:rPr>
            </w:pPr>
            <w:r>
              <w:rPr/>
              <w:t>0</w:t>
            </w:r>
          </w:p>
        </w:tc>
        <w:tc>
          <w:tcPr>
            <w:tcW w:w="990" w:type="dxa"/>
            <w:tcBorders/>
            <w:vAlign w:val="bottom"/>
          </w:tcPr>
          <w:p>
            <w:pPr>
              <w:pStyle w:val="Normal"/>
              <w:tabs>
                <w:tab w:val="clear" w:pos="709"/>
              </w:tabs>
              <w:jc w:val="end"/>
              <w:rPr>
                <w:rFonts w:ascii="Times New Roman" w:hAnsi="Times New Roman" w:cs="Times New Roman"/>
              </w:rPr>
            </w:pPr>
            <w:r>
              <w:rPr/>
              <w:t>793,8</w:t>
            </w:r>
          </w:p>
        </w:tc>
        <w:tc>
          <w:tcPr>
            <w:tcW w:w="989" w:type="dxa"/>
            <w:tcBorders/>
            <w:vAlign w:val="bottom"/>
          </w:tcPr>
          <w:p>
            <w:pPr>
              <w:pStyle w:val="Normal"/>
              <w:tabs>
                <w:tab w:val="clear" w:pos="709"/>
              </w:tabs>
              <w:jc w:val="end"/>
              <w:rPr>
                <w:rFonts w:ascii="Times New Roman" w:hAnsi="Times New Roman" w:cs="Times New Roman"/>
              </w:rPr>
            </w:pPr>
            <w:r>
              <w:rPr/>
              <w:t>0</w:t>
            </w:r>
          </w:p>
        </w:tc>
        <w:tc>
          <w:tcPr>
            <w:tcW w:w="988" w:type="dxa"/>
            <w:tcBorders/>
            <w:vAlign w:val="bottom"/>
          </w:tcPr>
          <w:p>
            <w:pPr>
              <w:pStyle w:val="Normal"/>
              <w:tabs>
                <w:tab w:val="clear" w:pos="709"/>
              </w:tabs>
              <w:jc w:val="end"/>
              <w:rPr>
                <w:rFonts w:ascii="Times New Roman" w:hAnsi="Times New Roman" w:cs="Times New Roman"/>
              </w:rPr>
            </w:pPr>
            <w:r>
              <w:rPr/>
              <w:t>0</w:t>
            </w:r>
          </w:p>
        </w:tc>
        <w:tc>
          <w:tcPr>
            <w:tcW w:w="989" w:type="dxa"/>
            <w:tcBorders/>
            <w:vAlign w:val="bottom"/>
          </w:tcPr>
          <w:p>
            <w:pPr>
              <w:pStyle w:val="Normal"/>
              <w:tabs>
                <w:tab w:val="clear" w:pos="709"/>
              </w:tabs>
              <w:jc w:val="end"/>
              <w:rPr>
                <w:rFonts w:ascii="Times New Roman" w:hAnsi="Times New Roman" w:cs="Times New Roman"/>
              </w:rPr>
            </w:pPr>
            <w:r>
              <w:rPr/>
              <w:t>0</w:t>
            </w:r>
          </w:p>
        </w:tc>
        <w:tc>
          <w:tcPr>
            <w:tcW w:w="989" w:type="dxa"/>
            <w:tcBorders/>
            <w:vAlign w:val="bottom"/>
          </w:tcPr>
          <w:p>
            <w:pPr>
              <w:pStyle w:val="Normal"/>
              <w:tabs>
                <w:tab w:val="clear" w:pos="709"/>
              </w:tabs>
              <w:jc w:val="end"/>
              <w:rPr>
                <w:rFonts w:ascii="Times New Roman" w:hAnsi="Times New Roman" w:cs="Times New Roman"/>
              </w:rPr>
            </w:pPr>
            <w:r>
              <w:rPr/>
              <w:t>0</w:t>
            </w:r>
          </w:p>
        </w:tc>
        <w:tc>
          <w:tcPr>
            <w:tcW w:w="1397" w:type="dxa"/>
            <w:tcBorders/>
            <w:vAlign w:val="bottom"/>
          </w:tcPr>
          <w:p>
            <w:pPr>
              <w:pStyle w:val="Normal"/>
              <w:tabs>
                <w:tab w:val="clear" w:pos="709"/>
              </w:tabs>
              <w:jc w:val="start"/>
              <w:rPr>
                <w:rFonts w:ascii="Times New Roman" w:hAnsi="Times New Roman" w:cs="Times New Roman"/>
              </w:rPr>
            </w:pPr>
            <w:r>
              <w:rPr/>
              <w:t>Реестр объектов муниципальной собственности</w:t>
            </w:r>
          </w:p>
        </w:tc>
      </w:tr>
      <w:tr>
        <w:trPr>
          <w:trHeight w:val="349" w:hRule="atLeast"/>
        </w:trPr>
        <w:tc>
          <w:tcPr>
            <w:tcW w:w="502" w:type="dxa"/>
            <w:tcBorders/>
            <w:vAlign w:val="bottom"/>
          </w:tcPr>
          <w:p>
            <w:pPr>
              <w:pStyle w:val="Normal"/>
              <w:tabs>
                <w:tab w:val="clear" w:pos="709"/>
              </w:tabs>
              <w:jc w:val="end"/>
              <w:rPr>
                <w:rFonts w:ascii="Times New Roman" w:hAnsi="Times New Roman" w:cs="Times New Roman"/>
              </w:rPr>
            </w:pPr>
            <w:r>
              <w:rPr/>
              <w:t>5</w:t>
            </w:r>
          </w:p>
        </w:tc>
        <w:tc>
          <w:tcPr>
            <w:tcW w:w="13153" w:type="dxa"/>
            <w:gridSpan w:val="10"/>
            <w:tcBorders/>
            <w:vAlign w:val="center"/>
          </w:tcPr>
          <w:p>
            <w:pPr>
              <w:pStyle w:val="Normal"/>
              <w:tabs>
                <w:tab w:val="clear" w:pos="709"/>
              </w:tabs>
              <w:jc w:val="start"/>
              <w:rPr>
                <w:rFonts w:ascii="Times New Roman" w:hAnsi="Times New Roman" w:cs="Times New Roman"/>
              </w:rPr>
            </w:pPr>
            <w:r>
              <w:rPr>
                <w:b/>
              </w:rPr>
              <w:t>Цель. 2  Снижение количества аварийных объектов капительного строительства.</w:t>
            </w:r>
          </w:p>
        </w:tc>
      </w:tr>
      <w:tr>
        <w:trPr>
          <w:trHeight w:val="313" w:hRule="atLeast"/>
        </w:trPr>
        <w:tc>
          <w:tcPr>
            <w:tcW w:w="502" w:type="dxa"/>
            <w:tcBorders/>
            <w:vAlign w:val="bottom"/>
          </w:tcPr>
          <w:p>
            <w:pPr>
              <w:pStyle w:val="Normal"/>
              <w:tabs>
                <w:tab w:val="clear" w:pos="709"/>
              </w:tabs>
              <w:jc w:val="end"/>
              <w:rPr>
                <w:rFonts w:ascii="Times New Roman" w:hAnsi="Times New Roman" w:cs="Times New Roman"/>
              </w:rPr>
            </w:pPr>
            <w:r>
              <w:rPr/>
              <w:t>6</w:t>
            </w:r>
          </w:p>
        </w:tc>
        <w:tc>
          <w:tcPr>
            <w:tcW w:w="13153" w:type="dxa"/>
            <w:gridSpan w:val="10"/>
            <w:tcBorders/>
            <w:vAlign w:val="bottom"/>
          </w:tcPr>
          <w:p>
            <w:pPr>
              <w:pStyle w:val="Normal"/>
              <w:tabs>
                <w:tab w:val="clear" w:pos="709"/>
              </w:tabs>
              <w:jc w:val="start"/>
              <w:rPr>
                <w:rFonts w:ascii="Times New Roman" w:hAnsi="Times New Roman" w:cs="Times New Roman"/>
              </w:rPr>
            </w:pPr>
            <w:r>
              <w:rPr>
                <w:b/>
              </w:rPr>
              <w:t xml:space="preserve">Задача 2. Изъятие земельных участков и объектов недвижимости  </w:t>
            </w:r>
          </w:p>
        </w:tc>
      </w:tr>
      <w:tr>
        <w:trPr>
          <w:trHeight w:val="746" w:hRule="atLeast"/>
        </w:trPr>
        <w:tc>
          <w:tcPr>
            <w:tcW w:w="502" w:type="dxa"/>
            <w:tcBorders/>
            <w:vAlign w:val="bottom"/>
          </w:tcPr>
          <w:p>
            <w:pPr>
              <w:pStyle w:val="Normal"/>
              <w:tabs>
                <w:tab w:val="clear" w:pos="709"/>
              </w:tabs>
              <w:jc w:val="end"/>
              <w:rPr>
                <w:rFonts w:ascii="Times New Roman" w:hAnsi="Times New Roman" w:cs="Times New Roman"/>
              </w:rPr>
            </w:pPr>
            <w:r>
              <w:rPr/>
              <w:t>7</w:t>
            </w:r>
          </w:p>
        </w:tc>
        <w:tc>
          <w:tcPr>
            <w:tcW w:w="3642" w:type="dxa"/>
            <w:tcBorders/>
            <w:vAlign w:val="bottom"/>
          </w:tcPr>
          <w:p>
            <w:pPr>
              <w:pStyle w:val="Normal"/>
              <w:tabs>
                <w:tab w:val="clear" w:pos="709"/>
              </w:tabs>
              <w:jc w:val="start"/>
              <w:rPr>
                <w:rFonts w:ascii="Times New Roman" w:hAnsi="Times New Roman" w:cs="Times New Roman"/>
              </w:rPr>
            </w:pPr>
            <w:r>
              <w:rPr/>
              <w:t xml:space="preserve">Целевой показатель 2.                      Количество изъятых земельных участков и объектов недвижимости (по годам) </w:t>
            </w:r>
          </w:p>
        </w:tc>
        <w:tc>
          <w:tcPr>
            <w:tcW w:w="1127" w:type="dxa"/>
            <w:tcBorders/>
            <w:vAlign w:val="bottom"/>
          </w:tcPr>
          <w:p>
            <w:pPr>
              <w:pStyle w:val="Normal"/>
              <w:tabs>
                <w:tab w:val="clear" w:pos="709"/>
              </w:tabs>
              <w:jc w:val="start"/>
              <w:rPr>
                <w:rFonts w:ascii="Times New Roman" w:hAnsi="Times New Roman" w:cs="Times New Roman"/>
              </w:rPr>
            </w:pPr>
            <w:r>
              <w:rPr/>
              <w:t>в ед.</w:t>
            </w:r>
          </w:p>
        </w:tc>
        <w:tc>
          <w:tcPr>
            <w:tcW w:w="1053" w:type="dxa"/>
            <w:tcBorders/>
            <w:vAlign w:val="bottom"/>
          </w:tcPr>
          <w:p>
            <w:pPr>
              <w:pStyle w:val="Normal"/>
              <w:tabs>
                <w:tab w:val="clear" w:pos="709"/>
              </w:tabs>
              <w:jc w:val="end"/>
              <w:rPr>
                <w:rFonts w:ascii="Times New Roman" w:hAnsi="Times New Roman" w:cs="Times New Roman"/>
              </w:rPr>
            </w:pPr>
            <w:r>
              <w:rPr/>
              <w:t>3</w:t>
            </w:r>
          </w:p>
        </w:tc>
        <w:tc>
          <w:tcPr>
            <w:tcW w:w="989" w:type="dxa"/>
            <w:tcBorders/>
            <w:vAlign w:val="bottom"/>
          </w:tcPr>
          <w:p>
            <w:pPr>
              <w:pStyle w:val="Normal"/>
              <w:tabs>
                <w:tab w:val="clear" w:pos="709"/>
              </w:tabs>
              <w:jc w:val="end"/>
              <w:rPr>
                <w:rFonts w:ascii="Times New Roman" w:hAnsi="Times New Roman" w:cs="Times New Roman"/>
              </w:rPr>
            </w:pPr>
            <w:r>
              <w:rPr/>
              <w:t>0</w:t>
            </w:r>
          </w:p>
        </w:tc>
        <w:tc>
          <w:tcPr>
            <w:tcW w:w="990" w:type="dxa"/>
            <w:tcBorders/>
            <w:vAlign w:val="bottom"/>
          </w:tcPr>
          <w:p>
            <w:pPr>
              <w:pStyle w:val="Normal"/>
              <w:tabs>
                <w:tab w:val="clear" w:pos="709"/>
              </w:tabs>
              <w:jc w:val="end"/>
              <w:rPr>
                <w:rFonts w:ascii="Times New Roman" w:hAnsi="Times New Roman" w:cs="Times New Roman"/>
              </w:rPr>
            </w:pPr>
            <w:r>
              <w:rPr/>
              <w:t>5</w:t>
            </w:r>
          </w:p>
        </w:tc>
        <w:tc>
          <w:tcPr>
            <w:tcW w:w="989" w:type="dxa"/>
            <w:tcBorders/>
            <w:vAlign w:val="bottom"/>
          </w:tcPr>
          <w:p>
            <w:pPr>
              <w:pStyle w:val="Normal"/>
              <w:tabs>
                <w:tab w:val="clear" w:pos="709"/>
              </w:tabs>
              <w:jc w:val="end"/>
              <w:rPr>
                <w:rFonts w:ascii="Times New Roman" w:hAnsi="Times New Roman" w:cs="Times New Roman"/>
              </w:rPr>
            </w:pPr>
            <w:r>
              <w:rPr/>
              <w:t>0</w:t>
            </w:r>
          </w:p>
        </w:tc>
        <w:tc>
          <w:tcPr>
            <w:tcW w:w="988" w:type="dxa"/>
            <w:tcBorders/>
            <w:vAlign w:val="bottom"/>
          </w:tcPr>
          <w:p>
            <w:pPr>
              <w:pStyle w:val="Normal"/>
              <w:tabs>
                <w:tab w:val="clear" w:pos="709"/>
              </w:tabs>
              <w:jc w:val="end"/>
              <w:rPr>
                <w:rFonts w:ascii="Times New Roman" w:hAnsi="Times New Roman" w:cs="Times New Roman"/>
              </w:rPr>
            </w:pPr>
            <w:r>
              <w:rPr/>
              <w:t>0</w:t>
            </w:r>
          </w:p>
        </w:tc>
        <w:tc>
          <w:tcPr>
            <w:tcW w:w="989" w:type="dxa"/>
            <w:tcBorders/>
            <w:vAlign w:val="bottom"/>
          </w:tcPr>
          <w:p>
            <w:pPr>
              <w:pStyle w:val="Normal"/>
              <w:tabs>
                <w:tab w:val="clear" w:pos="709"/>
              </w:tabs>
              <w:jc w:val="end"/>
              <w:rPr>
                <w:rFonts w:ascii="Times New Roman" w:hAnsi="Times New Roman" w:cs="Times New Roman"/>
              </w:rPr>
            </w:pPr>
            <w:r>
              <w:rPr/>
              <w:t>0</w:t>
            </w:r>
          </w:p>
        </w:tc>
        <w:tc>
          <w:tcPr>
            <w:tcW w:w="989" w:type="dxa"/>
            <w:tcBorders/>
            <w:vAlign w:val="bottom"/>
          </w:tcPr>
          <w:p>
            <w:pPr>
              <w:pStyle w:val="Normal"/>
              <w:tabs>
                <w:tab w:val="clear" w:pos="709"/>
              </w:tabs>
              <w:jc w:val="end"/>
              <w:rPr>
                <w:rFonts w:ascii="Times New Roman" w:hAnsi="Times New Roman" w:cs="Times New Roman"/>
              </w:rPr>
            </w:pPr>
            <w:r>
              <w:rPr/>
              <w:t>0</w:t>
            </w:r>
          </w:p>
        </w:tc>
        <w:tc>
          <w:tcPr>
            <w:tcW w:w="1397" w:type="dxa"/>
            <w:tcBorders/>
            <w:vAlign w:val="bottom"/>
          </w:tcPr>
          <w:p>
            <w:pPr>
              <w:pStyle w:val="Normal"/>
              <w:tabs>
                <w:tab w:val="clear" w:pos="709"/>
              </w:tabs>
              <w:jc w:val="start"/>
              <w:rPr>
                <w:rFonts w:ascii="Times New Roman" w:hAnsi="Times New Roman" w:cs="Times New Roman"/>
              </w:rPr>
            </w:pPr>
            <w:r>
              <w:rPr/>
              <w:t>Решения Суда</w:t>
            </w:r>
          </w:p>
        </w:tc>
      </w:tr>
      <w:tr>
        <w:trPr>
          <w:trHeight w:val="277" w:hRule="atLeast"/>
        </w:trPr>
        <w:tc>
          <w:tcPr>
            <w:tcW w:w="502" w:type="dxa"/>
            <w:tcBorders/>
            <w:vAlign w:val="bottom"/>
          </w:tcPr>
          <w:p>
            <w:pPr>
              <w:pStyle w:val="Normal"/>
              <w:tabs>
                <w:tab w:val="clear" w:pos="709"/>
              </w:tabs>
              <w:jc w:val="end"/>
              <w:rPr>
                <w:rFonts w:ascii="Times New Roman" w:hAnsi="Times New Roman" w:cs="Times New Roman"/>
              </w:rPr>
            </w:pPr>
            <w:r>
              <w:rPr/>
              <w:t>8</w:t>
            </w:r>
          </w:p>
        </w:tc>
        <w:tc>
          <w:tcPr>
            <w:tcW w:w="13153" w:type="dxa"/>
            <w:gridSpan w:val="10"/>
            <w:tcBorders/>
            <w:vAlign w:val="bottom"/>
          </w:tcPr>
          <w:p>
            <w:pPr>
              <w:pStyle w:val="Normal"/>
              <w:tabs>
                <w:tab w:val="clear" w:pos="709"/>
              </w:tabs>
              <w:jc w:val="center"/>
              <w:rPr>
                <w:rFonts w:ascii="Times New Roman" w:hAnsi="Times New Roman" w:cs="Times New Roman"/>
              </w:rPr>
            </w:pPr>
            <w:r>
              <w:rPr>
                <w:b/>
              </w:rPr>
              <w:t>Подпрограмма 2 «Управление муниципальным имуществом на территории Артинского городского округа»</w:t>
            </w:r>
          </w:p>
        </w:tc>
      </w:tr>
      <w:tr>
        <w:trPr>
          <w:trHeight w:val="420" w:hRule="atLeast"/>
        </w:trPr>
        <w:tc>
          <w:tcPr>
            <w:tcW w:w="502" w:type="dxa"/>
            <w:tcBorders/>
            <w:vAlign w:val="bottom"/>
          </w:tcPr>
          <w:p>
            <w:pPr>
              <w:pStyle w:val="Normal"/>
              <w:tabs>
                <w:tab w:val="clear" w:pos="709"/>
              </w:tabs>
              <w:jc w:val="end"/>
              <w:rPr>
                <w:rFonts w:ascii="Times New Roman" w:hAnsi="Times New Roman" w:cs="Times New Roman"/>
              </w:rPr>
            </w:pPr>
            <w:r>
              <w:rPr/>
              <w:t>9</w:t>
            </w:r>
          </w:p>
        </w:tc>
        <w:tc>
          <w:tcPr>
            <w:tcW w:w="13153" w:type="dxa"/>
            <w:gridSpan w:val="10"/>
            <w:tcBorders/>
            <w:vAlign w:val="bottom"/>
          </w:tcPr>
          <w:p>
            <w:pPr>
              <w:pStyle w:val="Normal"/>
              <w:tabs>
                <w:tab w:val="clear" w:pos="709"/>
              </w:tabs>
              <w:jc w:val="start"/>
              <w:rPr>
                <w:rFonts w:ascii="Times New Roman" w:hAnsi="Times New Roman" w:cs="Times New Roman"/>
              </w:rPr>
            </w:pPr>
            <w:r>
              <w:rPr>
                <w:b/>
              </w:rPr>
              <w:t>Цель 3. Обеспечение сохранности муниципального имущества, повышение эффективности управления, использования и распоряжения муниципальной собственностью</w:t>
            </w:r>
          </w:p>
        </w:tc>
      </w:tr>
      <w:tr>
        <w:trPr>
          <w:trHeight w:val="337" w:hRule="atLeast"/>
        </w:trPr>
        <w:tc>
          <w:tcPr>
            <w:tcW w:w="502" w:type="dxa"/>
            <w:tcBorders/>
            <w:vAlign w:val="bottom"/>
          </w:tcPr>
          <w:p>
            <w:pPr>
              <w:pStyle w:val="Normal"/>
              <w:tabs>
                <w:tab w:val="clear" w:pos="709"/>
              </w:tabs>
              <w:jc w:val="end"/>
              <w:rPr>
                <w:rFonts w:ascii="Times New Roman" w:hAnsi="Times New Roman" w:cs="Times New Roman"/>
              </w:rPr>
            </w:pPr>
            <w:r>
              <w:rPr/>
              <w:t>10</w:t>
            </w:r>
          </w:p>
        </w:tc>
        <w:tc>
          <w:tcPr>
            <w:tcW w:w="13153" w:type="dxa"/>
            <w:gridSpan w:val="10"/>
            <w:tcBorders/>
            <w:vAlign w:val="bottom"/>
          </w:tcPr>
          <w:p>
            <w:pPr>
              <w:pStyle w:val="Normal"/>
              <w:tabs>
                <w:tab w:val="clear" w:pos="709"/>
              </w:tabs>
              <w:jc w:val="start"/>
              <w:rPr>
                <w:rFonts w:ascii="Times New Roman" w:hAnsi="Times New Roman" w:cs="Times New Roman"/>
              </w:rPr>
            </w:pPr>
            <w:r>
              <w:rPr>
                <w:b/>
              </w:rPr>
              <w:t>Задача 3. Проведение технической инвентаризации и постановка на кадастровый учет объектов недвижимости в Артинском городском округе</w:t>
            </w:r>
          </w:p>
        </w:tc>
      </w:tr>
      <w:tr>
        <w:trPr>
          <w:trHeight w:val="1168" w:hRule="atLeast"/>
        </w:trPr>
        <w:tc>
          <w:tcPr>
            <w:tcW w:w="502" w:type="dxa"/>
            <w:tcBorders/>
            <w:vAlign w:val="bottom"/>
          </w:tcPr>
          <w:p>
            <w:pPr>
              <w:pStyle w:val="Normal"/>
              <w:tabs>
                <w:tab w:val="clear" w:pos="709"/>
              </w:tabs>
              <w:jc w:val="end"/>
              <w:rPr>
                <w:rFonts w:ascii="Times New Roman" w:hAnsi="Times New Roman" w:cs="Times New Roman"/>
              </w:rPr>
            </w:pPr>
            <w:r>
              <w:rPr/>
              <w:t>11</w:t>
            </w:r>
          </w:p>
        </w:tc>
        <w:tc>
          <w:tcPr>
            <w:tcW w:w="3642" w:type="dxa"/>
            <w:tcBorders/>
            <w:vAlign w:val="bottom"/>
          </w:tcPr>
          <w:p>
            <w:pPr>
              <w:pStyle w:val="Normal"/>
              <w:tabs>
                <w:tab w:val="clear" w:pos="709"/>
              </w:tabs>
              <w:jc w:val="start"/>
              <w:rPr>
                <w:rFonts w:ascii="Times New Roman" w:hAnsi="Times New Roman" w:cs="Times New Roman"/>
              </w:rPr>
            </w:pPr>
            <w:r>
              <w:rPr/>
              <w:t xml:space="preserve">Целевой показатель 3.                               Количество снесенных объектов недвижимости из признанных непригодными для дальнейшей эксплуатации и подлежащих сносу (по годам) </w:t>
            </w:r>
          </w:p>
        </w:tc>
        <w:tc>
          <w:tcPr>
            <w:tcW w:w="1127" w:type="dxa"/>
            <w:tcBorders/>
            <w:vAlign w:val="bottom"/>
          </w:tcPr>
          <w:p>
            <w:pPr>
              <w:pStyle w:val="Normal"/>
              <w:tabs>
                <w:tab w:val="clear" w:pos="709"/>
              </w:tabs>
              <w:jc w:val="center"/>
              <w:rPr>
                <w:rFonts w:ascii="Times New Roman" w:hAnsi="Times New Roman" w:cs="Times New Roman"/>
              </w:rPr>
            </w:pPr>
            <w:r>
              <w:rPr/>
              <w:t>в ед.</w:t>
            </w:r>
          </w:p>
        </w:tc>
        <w:tc>
          <w:tcPr>
            <w:tcW w:w="1053" w:type="dxa"/>
            <w:tcBorders/>
            <w:vAlign w:val="bottom"/>
          </w:tcPr>
          <w:p>
            <w:pPr>
              <w:pStyle w:val="Normal"/>
              <w:tabs>
                <w:tab w:val="clear" w:pos="709"/>
              </w:tabs>
              <w:jc w:val="center"/>
              <w:rPr>
                <w:rFonts w:ascii="Times New Roman" w:hAnsi="Times New Roman" w:cs="Times New Roman"/>
              </w:rPr>
            </w:pPr>
            <w:r>
              <w:rPr/>
              <w:t>2</w:t>
            </w:r>
          </w:p>
        </w:tc>
        <w:tc>
          <w:tcPr>
            <w:tcW w:w="989" w:type="dxa"/>
            <w:tcBorders/>
            <w:vAlign w:val="bottom"/>
          </w:tcPr>
          <w:p>
            <w:pPr>
              <w:pStyle w:val="Normal"/>
              <w:tabs>
                <w:tab w:val="clear" w:pos="709"/>
              </w:tabs>
              <w:jc w:val="center"/>
              <w:rPr>
                <w:rFonts w:ascii="Times New Roman" w:hAnsi="Times New Roman" w:cs="Times New Roman"/>
              </w:rPr>
            </w:pPr>
            <w:r>
              <w:rPr/>
              <w:t>1</w:t>
            </w:r>
          </w:p>
        </w:tc>
        <w:tc>
          <w:tcPr>
            <w:tcW w:w="990" w:type="dxa"/>
            <w:tcBorders/>
            <w:vAlign w:val="bottom"/>
          </w:tcPr>
          <w:p>
            <w:pPr>
              <w:pStyle w:val="Normal"/>
              <w:tabs>
                <w:tab w:val="clear" w:pos="709"/>
              </w:tabs>
              <w:jc w:val="center"/>
              <w:rPr>
                <w:rFonts w:ascii="Times New Roman" w:hAnsi="Times New Roman" w:cs="Times New Roman"/>
              </w:rPr>
            </w:pPr>
            <w:r>
              <w:rPr/>
              <w:t>0</w:t>
            </w:r>
          </w:p>
        </w:tc>
        <w:tc>
          <w:tcPr>
            <w:tcW w:w="989" w:type="dxa"/>
            <w:tcBorders/>
            <w:vAlign w:val="bottom"/>
          </w:tcPr>
          <w:p>
            <w:pPr>
              <w:pStyle w:val="Normal"/>
              <w:tabs>
                <w:tab w:val="clear" w:pos="709"/>
              </w:tabs>
              <w:jc w:val="center"/>
              <w:rPr>
                <w:rFonts w:ascii="Times New Roman" w:hAnsi="Times New Roman" w:cs="Times New Roman"/>
              </w:rPr>
            </w:pPr>
            <w:r>
              <w:rPr/>
              <w:t>1</w:t>
            </w:r>
          </w:p>
        </w:tc>
        <w:tc>
          <w:tcPr>
            <w:tcW w:w="988" w:type="dxa"/>
            <w:tcBorders/>
            <w:vAlign w:val="bottom"/>
          </w:tcPr>
          <w:p>
            <w:pPr>
              <w:pStyle w:val="Normal"/>
              <w:tabs>
                <w:tab w:val="clear" w:pos="709"/>
              </w:tabs>
              <w:jc w:val="center"/>
              <w:rPr>
                <w:rFonts w:ascii="Times New Roman" w:hAnsi="Times New Roman" w:cs="Times New Roman"/>
              </w:rPr>
            </w:pPr>
            <w:r>
              <w:rPr/>
              <w:t>1</w:t>
            </w:r>
          </w:p>
        </w:tc>
        <w:tc>
          <w:tcPr>
            <w:tcW w:w="989" w:type="dxa"/>
            <w:tcBorders/>
            <w:vAlign w:val="bottom"/>
          </w:tcPr>
          <w:p>
            <w:pPr>
              <w:pStyle w:val="Normal"/>
              <w:tabs>
                <w:tab w:val="clear" w:pos="709"/>
              </w:tabs>
              <w:jc w:val="center"/>
              <w:rPr>
                <w:rFonts w:ascii="Times New Roman" w:hAnsi="Times New Roman" w:cs="Times New Roman"/>
              </w:rPr>
            </w:pPr>
            <w:r>
              <w:rPr/>
              <w:t>1</w:t>
            </w:r>
          </w:p>
        </w:tc>
        <w:tc>
          <w:tcPr>
            <w:tcW w:w="989" w:type="dxa"/>
            <w:tcBorders/>
            <w:vAlign w:val="bottom"/>
          </w:tcPr>
          <w:p>
            <w:pPr>
              <w:pStyle w:val="Normal"/>
              <w:tabs>
                <w:tab w:val="clear" w:pos="709"/>
              </w:tabs>
              <w:jc w:val="center"/>
              <w:rPr>
                <w:rFonts w:ascii="Times New Roman" w:hAnsi="Times New Roman" w:cs="Times New Roman"/>
              </w:rPr>
            </w:pPr>
            <w:r>
              <w:rPr/>
              <w:t>1</w:t>
            </w:r>
          </w:p>
        </w:tc>
        <w:tc>
          <w:tcPr>
            <w:tcW w:w="1397" w:type="dxa"/>
            <w:tcBorders/>
            <w:vAlign w:val="bottom"/>
          </w:tcPr>
          <w:p>
            <w:pPr>
              <w:pStyle w:val="Normal"/>
              <w:tabs>
                <w:tab w:val="clear" w:pos="709"/>
              </w:tabs>
              <w:jc w:val="start"/>
              <w:rPr>
                <w:rFonts w:ascii="Times New Roman" w:hAnsi="Times New Roman" w:cs="Times New Roman"/>
              </w:rPr>
            </w:pPr>
            <w:r>
              <w:rPr/>
              <w:t>Реестр объектов муниципальной собственности</w:t>
            </w:r>
          </w:p>
        </w:tc>
      </w:tr>
      <w:tr>
        <w:trPr>
          <w:trHeight w:val="939" w:hRule="atLeast"/>
        </w:trPr>
        <w:tc>
          <w:tcPr>
            <w:tcW w:w="502" w:type="dxa"/>
            <w:tcBorders/>
            <w:vAlign w:val="bottom"/>
          </w:tcPr>
          <w:p>
            <w:pPr>
              <w:pStyle w:val="Normal"/>
              <w:tabs>
                <w:tab w:val="clear" w:pos="709"/>
              </w:tabs>
              <w:jc w:val="end"/>
              <w:rPr>
                <w:rFonts w:ascii="Times New Roman" w:hAnsi="Times New Roman" w:cs="Times New Roman"/>
              </w:rPr>
            </w:pPr>
            <w:r>
              <w:rPr/>
              <w:t>12</w:t>
            </w:r>
          </w:p>
        </w:tc>
        <w:tc>
          <w:tcPr>
            <w:tcW w:w="3642" w:type="dxa"/>
            <w:tcBorders/>
            <w:vAlign w:val="bottom"/>
          </w:tcPr>
          <w:p>
            <w:pPr>
              <w:pStyle w:val="Normal"/>
              <w:tabs>
                <w:tab w:val="clear" w:pos="709"/>
              </w:tabs>
              <w:jc w:val="start"/>
              <w:rPr>
                <w:rFonts w:ascii="Times New Roman" w:hAnsi="Times New Roman" w:cs="Times New Roman"/>
              </w:rPr>
            </w:pPr>
            <w:r>
              <w:rPr/>
              <w:t xml:space="preserve">Целевой показатель 4.                                        Доля объектов муниципального имущества прошедших техническую инвентаризацию и постановку на кадастровый учет  (по годам)                              </w:t>
            </w:r>
          </w:p>
        </w:tc>
        <w:tc>
          <w:tcPr>
            <w:tcW w:w="1127" w:type="dxa"/>
            <w:tcBorders/>
            <w:vAlign w:val="bottom"/>
          </w:tcPr>
          <w:p>
            <w:pPr>
              <w:pStyle w:val="Normal"/>
              <w:tabs>
                <w:tab w:val="clear" w:pos="709"/>
              </w:tabs>
              <w:jc w:val="start"/>
              <w:rPr>
                <w:rFonts w:ascii="Times New Roman" w:hAnsi="Times New Roman" w:cs="Times New Roman"/>
              </w:rPr>
            </w:pPr>
            <w:r>
              <w:rPr/>
              <w:t>в %</w:t>
            </w:r>
          </w:p>
        </w:tc>
        <w:tc>
          <w:tcPr>
            <w:tcW w:w="1053" w:type="dxa"/>
            <w:tcBorders/>
            <w:vAlign w:val="bottom"/>
          </w:tcPr>
          <w:p>
            <w:pPr>
              <w:pStyle w:val="Normal"/>
              <w:tabs>
                <w:tab w:val="clear" w:pos="709"/>
              </w:tabs>
              <w:jc w:val="center"/>
              <w:rPr>
                <w:rFonts w:ascii="Times New Roman" w:hAnsi="Times New Roman" w:cs="Times New Roman"/>
              </w:rPr>
            </w:pPr>
            <w:r>
              <w:rPr/>
              <w:t>62,3</w:t>
            </w:r>
          </w:p>
        </w:tc>
        <w:tc>
          <w:tcPr>
            <w:tcW w:w="989" w:type="dxa"/>
            <w:tcBorders/>
            <w:vAlign w:val="bottom"/>
          </w:tcPr>
          <w:p>
            <w:pPr>
              <w:pStyle w:val="Normal"/>
              <w:tabs>
                <w:tab w:val="clear" w:pos="709"/>
              </w:tabs>
              <w:jc w:val="center"/>
              <w:rPr>
                <w:rFonts w:ascii="Times New Roman" w:hAnsi="Times New Roman" w:cs="Times New Roman"/>
              </w:rPr>
            </w:pPr>
            <w:r>
              <w:rPr/>
              <w:t>66,1</w:t>
            </w:r>
          </w:p>
        </w:tc>
        <w:tc>
          <w:tcPr>
            <w:tcW w:w="990" w:type="dxa"/>
            <w:tcBorders/>
            <w:vAlign w:val="bottom"/>
          </w:tcPr>
          <w:p>
            <w:pPr>
              <w:pStyle w:val="Normal"/>
              <w:tabs>
                <w:tab w:val="clear" w:pos="709"/>
              </w:tabs>
              <w:jc w:val="center"/>
              <w:rPr>
                <w:rFonts w:ascii="Times New Roman" w:hAnsi="Times New Roman" w:cs="Times New Roman"/>
              </w:rPr>
            </w:pPr>
            <w:r>
              <w:rPr/>
              <w:t>75</w:t>
            </w:r>
          </w:p>
        </w:tc>
        <w:tc>
          <w:tcPr>
            <w:tcW w:w="989" w:type="dxa"/>
            <w:tcBorders/>
            <w:vAlign w:val="bottom"/>
          </w:tcPr>
          <w:p>
            <w:pPr>
              <w:pStyle w:val="Normal"/>
              <w:tabs>
                <w:tab w:val="clear" w:pos="709"/>
              </w:tabs>
              <w:jc w:val="center"/>
              <w:rPr>
                <w:rFonts w:ascii="Times New Roman" w:hAnsi="Times New Roman" w:cs="Times New Roman"/>
              </w:rPr>
            </w:pPr>
            <w:r>
              <w:rPr/>
              <w:t>85</w:t>
            </w:r>
          </w:p>
        </w:tc>
        <w:tc>
          <w:tcPr>
            <w:tcW w:w="988" w:type="dxa"/>
            <w:tcBorders/>
            <w:vAlign w:val="bottom"/>
          </w:tcPr>
          <w:p>
            <w:pPr>
              <w:pStyle w:val="Normal"/>
              <w:tabs>
                <w:tab w:val="clear" w:pos="709"/>
              </w:tabs>
              <w:jc w:val="center"/>
              <w:rPr>
                <w:rFonts w:ascii="Times New Roman" w:hAnsi="Times New Roman" w:cs="Times New Roman"/>
              </w:rPr>
            </w:pPr>
            <w:r>
              <w:rPr/>
              <w:t>90</w:t>
            </w:r>
          </w:p>
        </w:tc>
        <w:tc>
          <w:tcPr>
            <w:tcW w:w="989" w:type="dxa"/>
            <w:tcBorders/>
            <w:vAlign w:val="bottom"/>
          </w:tcPr>
          <w:p>
            <w:pPr>
              <w:pStyle w:val="Normal"/>
              <w:tabs>
                <w:tab w:val="clear" w:pos="709"/>
              </w:tabs>
              <w:jc w:val="center"/>
              <w:rPr>
                <w:rFonts w:ascii="Times New Roman" w:hAnsi="Times New Roman" w:cs="Times New Roman"/>
              </w:rPr>
            </w:pPr>
            <w:r>
              <w:rPr/>
              <w:t>95</w:t>
            </w:r>
          </w:p>
        </w:tc>
        <w:tc>
          <w:tcPr>
            <w:tcW w:w="989" w:type="dxa"/>
            <w:tcBorders/>
            <w:vAlign w:val="bottom"/>
          </w:tcPr>
          <w:p>
            <w:pPr>
              <w:pStyle w:val="Normal"/>
              <w:tabs>
                <w:tab w:val="clear" w:pos="709"/>
              </w:tabs>
              <w:jc w:val="center"/>
              <w:rPr>
                <w:rFonts w:ascii="Times New Roman" w:hAnsi="Times New Roman" w:cs="Times New Roman"/>
              </w:rPr>
            </w:pPr>
            <w:r>
              <w:rPr/>
              <w:t>100</w:t>
            </w:r>
          </w:p>
        </w:tc>
        <w:tc>
          <w:tcPr>
            <w:tcW w:w="1397" w:type="dxa"/>
            <w:tcBorders/>
            <w:vAlign w:val="bottom"/>
          </w:tcPr>
          <w:p>
            <w:pPr>
              <w:pStyle w:val="Normal"/>
              <w:tabs>
                <w:tab w:val="clear" w:pos="709"/>
              </w:tabs>
              <w:jc w:val="center"/>
              <w:rPr>
                <w:b/>
                <w:b/>
              </w:rPr>
            </w:pPr>
            <w:r>
              <w:rPr>
                <w:b/>
              </w:rPr>
            </w:r>
          </w:p>
        </w:tc>
      </w:tr>
      <w:tr>
        <w:trPr>
          <w:trHeight w:val="349" w:hRule="atLeast"/>
        </w:trPr>
        <w:tc>
          <w:tcPr>
            <w:tcW w:w="502" w:type="dxa"/>
            <w:tcBorders/>
            <w:vAlign w:val="bottom"/>
          </w:tcPr>
          <w:p>
            <w:pPr>
              <w:pStyle w:val="Normal"/>
              <w:tabs>
                <w:tab w:val="clear" w:pos="709"/>
              </w:tabs>
              <w:jc w:val="end"/>
              <w:rPr>
                <w:rFonts w:ascii="Times New Roman" w:hAnsi="Times New Roman" w:cs="Times New Roman"/>
              </w:rPr>
            </w:pPr>
            <w:r>
              <w:rPr/>
              <w:t>13</w:t>
            </w:r>
          </w:p>
        </w:tc>
        <w:tc>
          <w:tcPr>
            <w:tcW w:w="13153" w:type="dxa"/>
            <w:gridSpan w:val="10"/>
            <w:tcBorders/>
            <w:vAlign w:val="bottom"/>
          </w:tcPr>
          <w:p>
            <w:pPr>
              <w:pStyle w:val="Normal"/>
              <w:tabs>
                <w:tab w:val="clear" w:pos="709"/>
              </w:tabs>
              <w:jc w:val="start"/>
              <w:rPr>
                <w:rFonts w:ascii="Times New Roman" w:hAnsi="Times New Roman" w:cs="Times New Roman"/>
              </w:rPr>
            </w:pPr>
            <w:r>
              <w:rPr>
                <w:b/>
              </w:rPr>
              <w:t>Цель 4. Повышение эффективности управления и распоряжения муниципальным имуществом</w:t>
            </w:r>
          </w:p>
        </w:tc>
      </w:tr>
      <w:tr>
        <w:trPr>
          <w:trHeight w:val="301" w:hRule="atLeast"/>
        </w:trPr>
        <w:tc>
          <w:tcPr>
            <w:tcW w:w="502" w:type="dxa"/>
            <w:tcBorders/>
            <w:vAlign w:val="bottom"/>
          </w:tcPr>
          <w:p>
            <w:pPr>
              <w:pStyle w:val="Normal"/>
              <w:tabs>
                <w:tab w:val="clear" w:pos="709"/>
              </w:tabs>
              <w:jc w:val="end"/>
              <w:rPr>
                <w:rFonts w:ascii="Times New Roman" w:hAnsi="Times New Roman" w:cs="Times New Roman"/>
              </w:rPr>
            </w:pPr>
            <w:r>
              <w:rPr/>
              <w:t>14</w:t>
            </w:r>
          </w:p>
        </w:tc>
        <w:tc>
          <w:tcPr>
            <w:tcW w:w="13153" w:type="dxa"/>
            <w:gridSpan w:val="10"/>
            <w:tcBorders/>
            <w:vAlign w:val="bottom"/>
          </w:tcPr>
          <w:p>
            <w:pPr>
              <w:pStyle w:val="Normal"/>
              <w:tabs>
                <w:tab w:val="clear" w:pos="709"/>
              </w:tabs>
              <w:jc w:val="start"/>
              <w:rPr>
                <w:rFonts w:ascii="Times New Roman" w:hAnsi="Times New Roman" w:cs="Times New Roman"/>
              </w:rPr>
            </w:pPr>
            <w:r>
              <w:rPr>
                <w:b/>
              </w:rPr>
              <w:t>Задача 4. Сохранение  муниципального имущества в технически исправном состоянии.</w:t>
            </w:r>
          </w:p>
        </w:tc>
      </w:tr>
      <w:tr>
        <w:trPr>
          <w:trHeight w:val="1168" w:hRule="atLeast"/>
        </w:trPr>
        <w:tc>
          <w:tcPr>
            <w:tcW w:w="502" w:type="dxa"/>
            <w:tcBorders/>
            <w:vAlign w:val="bottom"/>
          </w:tcPr>
          <w:p>
            <w:pPr>
              <w:pStyle w:val="Normal"/>
              <w:tabs>
                <w:tab w:val="clear" w:pos="709"/>
              </w:tabs>
              <w:jc w:val="end"/>
              <w:rPr>
                <w:rFonts w:ascii="Times New Roman" w:hAnsi="Times New Roman" w:cs="Times New Roman"/>
              </w:rPr>
            </w:pPr>
            <w:r>
              <w:rPr/>
              <w:t>15</w:t>
            </w:r>
          </w:p>
        </w:tc>
        <w:tc>
          <w:tcPr>
            <w:tcW w:w="3642" w:type="dxa"/>
            <w:tcBorders/>
            <w:vAlign w:val="bottom"/>
          </w:tcPr>
          <w:p>
            <w:pPr>
              <w:pStyle w:val="Normal"/>
              <w:tabs>
                <w:tab w:val="clear" w:pos="709"/>
              </w:tabs>
              <w:jc w:val="start"/>
              <w:rPr>
                <w:rFonts w:ascii="Times New Roman" w:hAnsi="Times New Roman" w:cs="Times New Roman"/>
              </w:rPr>
            </w:pPr>
            <w:r>
              <w:rPr/>
              <w:t xml:space="preserve">Целевой показатель 5.                           Количество объектов муниципального имущества, в отношении которых необходимо проведение ремонта с целью сохранности объектов муниципальной собственности (по годам) </w:t>
            </w:r>
          </w:p>
        </w:tc>
        <w:tc>
          <w:tcPr>
            <w:tcW w:w="1127" w:type="dxa"/>
            <w:tcBorders/>
            <w:vAlign w:val="bottom"/>
          </w:tcPr>
          <w:p>
            <w:pPr>
              <w:pStyle w:val="Normal"/>
              <w:tabs>
                <w:tab w:val="clear" w:pos="709"/>
              </w:tabs>
              <w:jc w:val="start"/>
              <w:rPr>
                <w:rFonts w:ascii="Times New Roman" w:hAnsi="Times New Roman" w:cs="Times New Roman"/>
              </w:rPr>
            </w:pPr>
            <w:r>
              <w:rPr/>
              <w:t>ед.</w:t>
            </w:r>
          </w:p>
        </w:tc>
        <w:tc>
          <w:tcPr>
            <w:tcW w:w="1053" w:type="dxa"/>
            <w:tcBorders/>
            <w:vAlign w:val="bottom"/>
          </w:tcPr>
          <w:p>
            <w:pPr>
              <w:pStyle w:val="Normal"/>
              <w:tabs>
                <w:tab w:val="clear" w:pos="709"/>
              </w:tabs>
              <w:jc w:val="end"/>
              <w:rPr>
                <w:rFonts w:ascii="Times New Roman" w:hAnsi="Times New Roman" w:cs="Times New Roman"/>
              </w:rPr>
            </w:pPr>
            <w:r>
              <w:rPr/>
              <w:t>1</w:t>
            </w:r>
          </w:p>
        </w:tc>
        <w:tc>
          <w:tcPr>
            <w:tcW w:w="989" w:type="dxa"/>
            <w:tcBorders/>
            <w:vAlign w:val="bottom"/>
          </w:tcPr>
          <w:p>
            <w:pPr>
              <w:pStyle w:val="Normal"/>
              <w:tabs>
                <w:tab w:val="clear" w:pos="709"/>
              </w:tabs>
              <w:jc w:val="end"/>
              <w:rPr>
                <w:rFonts w:ascii="Times New Roman" w:hAnsi="Times New Roman" w:cs="Times New Roman"/>
              </w:rPr>
            </w:pPr>
            <w:r>
              <w:rPr/>
              <w:t>1</w:t>
            </w:r>
          </w:p>
        </w:tc>
        <w:tc>
          <w:tcPr>
            <w:tcW w:w="990" w:type="dxa"/>
            <w:tcBorders/>
            <w:vAlign w:val="bottom"/>
          </w:tcPr>
          <w:p>
            <w:pPr>
              <w:pStyle w:val="Normal"/>
              <w:tabs>
                <w:tab w:val="clear" w:pos="709"/>
              </w:tabs>
              <w:jc w:val="end"/>
              <w:rPr>
                <w:rFonts w:ascii="Times New Roman" w:hAnsi="Times New Roman" w:cs="Times New Roman"/>
              </w:rPr>
            </w:pPr>
            <w:r>
              <w:rPr/>
              <w:t>1</w:t>
            </w:r>
          </w:p>
        </w:tc>
        <w:tc>
          <w:tcPr>
            <w:tcW w:w="989" w:type="dxa"/>
            <w:tcBorders/>
            <w:vAlign w:val="bottom"/>
          </w:tcPr>
          <w:p>
            <w:pPr>
              <w:pStyle w:val="Normal"/>
              <w:tabs>
                <w:tab w:val="clear" w:pos="709"/>
              </w:tabs>
              <w:jc w:val="end"/>
              <w:rPr>
                <w:rFonts w:ascii="Times New Roman" w:hAnsi="Times New Roman" w:cs="Times New Roman"/>
              </w:rPr>
            </w:pPr>
            <w:r>
              <w:rPr/>
              <w:t>1</w:t>
            </w:r>
          </w:p>
        </w:tc>
        <w:tc>
          <w:tcPr>
            <w:tcW w:w="988" w:type="dxa"/>
            <w:tcBorders/>
            <w:vAlign w:val="bottom"/>
          </w:tcPr>
          <w:p>
            <w:pPr>
              <w:pStyle w:val="Normal"/>
              <w:tabs>
                <w:tab w:val="clear" w:pos="709"/>
              </w:tabs>
              <w:jc w:val="end"/>
              <w:rPr>
                <w:rFonts w:ascii="Times New Roman" w:hAnsi="Times New Roman" w:cs="Times New Roman"/>
              </w:rPr>
            </w:pPr>
            <w:r>
              <w:rPr/>
              <w:t>1</w:t>
            </w:r>
          </w:p>
        </w:tc>
        <w:tc>
          <w:tcPr>
            <w:tcW w:w="989" w:type="dxa"/>
            <w:tcBorders/>
            <w:vAlign w:val="bottom"/>
          </w:tcPr>
          <w:p>
            <w:pPr>
              <w:pStyle w:val="Normal"/>
              <w:tabs>
                <w:tab w:val="clear" w:pos="709"/>
              </w:tabs>
              <w:jc w:val="end"/>
              <w:rPr>
                <w:rFonts w:ascii="Times New Roman" w:hAnsi="Times New Roman" w:cs="Times New Roman"/>
              </w:rPr>
            </w:pPr>
            <w:r>
              <w:rPr/>
              <w:t>1</w:t>
            </w:r>
          </w:p>
        </w:tc>
        <w:tc>
          <w:tcPr>
            <w:tcW w:w="989" w:type="dxa"/>
            <w:tcBorders/>
            <w:vAlign w:val="bottom"/>
          </w:tcPr>
          <w:p>
            <w:pPr>
              <w:pStyle w:val="Normal"/>
              <w:tabs>
                <w:tab w:val="clear" w:pos="709"/>
              </w:tabs>
              <w:jc w:val="end"/>
              <w:rPr>
                <w:rFonts w:ascii="Times New Roman" w:hAnsi="Times New Roman" w:cs="Times New Roman"/>
              </w:rPr>
            </w:pPr>
            <w:r>
              <w:rPr/>
              <w:t>1</w:t>
            </w:r>
          </w:p>
        </w:tc>
        <w:tc>
          <w:tcPr>
            <w:tcW w:w="1397" w:type="dxa"/>
            <w:tcBorders/>
            <w:vAlign w:val="bottom"/>
          </w:tcPr>
          <w:p>
            <w:pPr>
              <w:pStyle w:val="Normal"/>
              <w:tabs>
                <w:tab w:val="clear" w:pos="709"/>
              </w:tabs>
              <w:jc w:val="start"/>
              <w:rPr>
                <w:rFonts w:ascii="Times New Roman" w:hAnsi="Times New Roman" w:cs="Times New Roman"/>
              </w:rPr>
            </w:pPr>
            <w:r>
              <w:rPr/>
              <w:t>Постановление Администрации от 20.12.2018г. № 998</w:t>
            </w:r>
          </w:p>
        </w:tc>
      </w:tr>
      <w:tr>
        <w:trPr>
          <w:trHeight w:val="373" w:hRule="atLeast"/>
        </w:trPr>
        <w:tc>
          <w:tcPr>
            <w:tcW w:w="502" w:type="dxa"/>
            <w:tcBorders/>
            <w:vAlign w:val="bottom"/>
          </w:tcPr>
          <w:p>
            <w:pPr>
              <w:pStyle w:val="Normal"/>
              <w:tabs>
                <w:tab w:val="clear" w:pos="709"/>
              </w:tabs>
              <w:jc w:val="end"/>
              <w:rPr>
                <w:rFonts w:ascii="Times New Roman" w:hAnsi="Times New Roman" w:cs="Times New Roman"/>
              </w:rPr>
            </w:pPr>
            <w:r>
              <w:rPr/>
              <w:t>16</w:t>
            </w:r>
          </w:p>
        </w:tc>
        <w:tc>
          <w:tcPr>
            <w:tcW w:w="13153" w:type="dxa"/>
            <w:gridSpan w:val="10"/>
            <w:tcBorders/>
            <w:vAlign w:val="center"/>
          </w:tcPr>
          <w:p>
            <w:pPr>
              <w:pStyle w:val="Normal"/>
              <w:tabs>
                <w:tab w:val="clear" w:pos="709"/>
              </w:tabs>
              <w:jc w:val="start"/>
              <w:rPr>
                <w:rFonts w:ascii="Times New Roman" w:hAnsi="Times New Roman" w:cs="Times New Roman"/>
              </w:rPr>
            </w:pPr>
            <w:r>
              <w:rPr>
                <w:b/>
              </w:rPr>
              <w:t>Цель.  5 Соблюдение требований установленных Федеральным законом «Об оценочной деятельности»</w:t>
            </w:r>
          </w:p>
        </w:tc>
      </w:tr>
      <w:tr>
        <w:trPr>
          <w:trHeight w:val="542" w:hRule="atLeast"/>
        </w:trPr>
        <w:tc>
          <w:tcPr>
            <w:tcW w:w="502" w:type="dxa"/>
            <w:tcBorders/>
            <w:vAlign w:val="bottom"/>
          </w:tcPr>
          <w:p>
            <w:pPr>
              <w:pStyle w:val="Normal"/>
              <w:tabs>
                <w:tab w:val="clear" w:pos="709"/>
              </w:tabs>
              <w:jc w:val="end"/>
              <w:rPr>
                <w:rFonts w:ascii="Times New Roman" w:hAnsi="Times New Roman" w:cs="Times New Roman"/>
              </w:rPr>
            </w:pPr>
            <w:r>
              <w:rPr/>
              <w:t>17</w:t>
            </w:r>
          </w:p>
        </w:tc>
        <w:tc>
          <w:tcPr>
            <w:tcW w:w="11756" w:type="dxa"/>
            <w:gridSpan w:val="9"/>
            <w:tcBorders/>
            <w:vAlign w:val="bottom"/>
          </w:tcPr>
          <w:p>
            <w:pPr>
              <w:pStyle w:val="Normal"/>
              <w:tabs>
                <w:tab w:val="clear" w:pos="709"/>
              </w:tabs>
              <w:jc w:val="start"/>
              <w:rPr>
                <w:rFonts w:ascii="Times New Roman" w:hAnsi="Times New Roman" w:cs="Times New Roman"/>
              </w:rPr>
            </w:pPr>
            <w:r>
              <w:rPr>
                <w:b/>
              </w:rPr>
              <w:t>Задача 5. Проведение оценки рыночной стоимости арендуемого и реализуемого имущества в порядке, установленном Федеральным законом «Об оценочной деятельности»</w:t>
            </w:r>
          </w:p>
        </w:tc>
        <w:tc>
          <w:tcPr>
            <w:tcW w:w="1397" w:type="dxa"/>
            <w:tcBorders/>
            <w:vAlign w:val="bottom"/>
          </w:tcPr>
          <w:p>
            <w:pPr>
              <w:pStyle w:val="Normal"/>
              <w:tabs>
                <w:tab w:val="clear" w:pos="709"/>
              </w:tabs>
              <w:jc w:val="start"/>
              <w:rPr>
                <w:rFonts w:ascii="Times New Roman" w:hAnsi="Times New Roman" w:cs="Times New Roman"/>
              </w:rPr>
            </w:pPr>
            <w:r>
              <w:rPr/>
            </w:r>
          </w:p>
        </w:tc>
      </w:tr>
      <w:tr>
        <w:trPr>
          <w:trHeight w:val="963" w:hRule="atLeast"/>
        </w:trPr>
        <w:tc>
          <w:tcPr>
            <w:tcW w:w="502" w:type="dxa"/>
            <w:tcBorders/>
            <w:vAlign w:val="bottom"/>
          </w:tcPr>
          <w:p>
            <w:pPr>
              <w:pStyle w:val="Normal"/>
              <w:tabs>
                <w:tab w:val="clear" w:pos="709"/>
              </w:tabs>
              <w:jc w:val="end"/>
              <w:rPr>
                <w:rFonts w:ascii="Times New Roman" w:hAnsi="Times New Roman" w:cs="Times New Roman"/>
              </w:rPr>
            </w:pPr>
            <w:r>
              <w:rPr/>
              <w:t>18</w:t>
            </w:r>
          </w:p>
        </w:tc>
        <w:tc>
          <w:tcPr>
            <w:tcW w:w="3642" w:type="dxa"/>
            <w:tcBorders/>
            <w:vAlign w:val="bottom"/>
          </w:tcPr>
          <w:p>
            <w:pPr>
              <w:pStyle w:val="Normal"/>
              <w:tabs>
                <w:tab w:val="clear" w:pos="709"/>
              </w:tabs>
              <w:jc w:val="both"/>
              <w:rPr>
                <w:rFonts w:ascii="Times New Roman" w:hAnsi="Times New Roman" w:cs="Times New Roman"/>
              </w:rPr>
            </w:pPr>
            <w:r>
              <w:rPr/>
              <w:t xml:space="preserve">Целевой показатель 6.                                  Количество объектов муниципальной собственности по которым проведена независимая оценка их рыночной стоимости (по годам) </w:t>
            </w:r>
          </w:p>
        </w:tc>
        <w:tc>
          <w:tcPr>
            <w:tcW w:w="1127" w:type="dxa"/>
            <w:tcBorders/>
            <w:vAlign w:val="bottom"/>
          </w:tcPr>
          <w:p>
            <w:pPr>
              <w:pStyle w:val="Normal"/>
              <w:tabs>
                <w:tab w:val="clear" w:pos="709"/>
              </w:tabs>
              <w:jc w:val="start"/>
              <w:rPr>
                <w:rFonts w:ascii="Times New Roman" w:hAnsi="Times New Roman" w:cs="Times New Roman"/>
              </w:rPr>
            </w:pPr>
            <w:r>
              <w:rPr/>
              <w:t>в %</w:t>
            </w:r>
          </w:p>
        </w:tc>
        <w:tc>
          <w:tcPr>
            <w:tcW w:w="1053" w:type="dxa"/>
            <w:tcBorders/>
            <w:vAlign w:val="bottom"/>
          </w:tcPr>
          <w:p>
            <w:pPr>
              <w:pStyle w:val="Normal"/>
              <w:tabs>
                <w:tab w:val="clear" w:pos="709"/>
              </w:tabs>
              <w:jc w:val="end"/>
              <w:rPr>
                <w:rFonts w:ascii="Times New Roman" w:hAnsi="Times New Roman" w:cs="Times New Roman"/>
              </w:rPr>
            </w:pPr>
            <w:r>
              <w:rPr/>
              <w:t>100</w:t>
            </w:r>
          </w:p>
        </w:tc>
        <w:tc>
          <w:tcPr>
            <w:tcW w:w="989" w:type="dxa"/>
            <w:tcBorders/>
            <w:vAlign w:val="bottom"/>
          </w:tcPr>
          <w:p>
            <w:pPr>
              <w:pStyle w:val="Normal"/>
              <w:tabs>
                <w:tab w:val="clear" w:pos="709"/>
              </w:tabs>
              <w:jc w:val="end"/>
              <w:rPr>
                <w:rFonts w:ascii="Times New Roman" w:hAnsi="Times New Roman" w:cs="Times New Roman"/>
              </w:rPr>
            </w:pPr>
            <w:r>
              <w:rPr/>
              <w:t>100</w:t>
            </w:r>
          </w:p>
        </w:tc>
        <w:tc>
          <w:tcPr>
            <w:tcW w:w="990" w:type="dxa"/>
            <w:tcBorders/>
            <w:vAlign w:val="bottom"/>
          </w:tcPr>
          <w:p>
            <w:pPr>
              <w:pStyle w:val="Normal"/>
              <w:tabs>
                <w:tab w:val="clear" w:pos="709"/>
              </w:tabs>
              <w:jc w:val="end"/>
              <w:rPr>
                <w:rFonts w:ascii="Times New Roman" w:hAnsi="Times New Roman" w:cs="Times New Roman"/>
              </w:rPr>
            </w:pPr>
            <w:r>
              <w:rPr/>
              <w:t>100</w:t>
            </w:r>
          </w:p>
        </w:tc>
        <w:tc>
          <w:tcPr>
            <w:tcW w:w="989" w:type="dxa"/>
            <w:tcBorders/>
            <w:vAlign w:val="bottom"/>
          </w:tcPr>
          <w:p>
            <w:pPr>
              <w:pStyle w:val="Normal"/>
              <w:tabs>
                <w:tab w:val="clear" w:pos="709"/>
              </w:tabs>
              <w:jc w:val="end"/>
              <w:rPr>
                <w:rFonts w:ascii="Times New Roman" w:hAnsi="Times New Roman" w:cs="Times New Roman"/>
              </w:rPr>
            </w:pPr>
            <w:r>
              <w:rPr/>
              <w:t>100</w:t>
            </w:r>
          </w:p>
        </w:tc>
        <w:tc>
          <w:tcPr>
            <w:tcW w:w="988" w:type="dxa"/>
            <w:tcBorders/>
            <w:vAlign w:val="bottom"/>
          </w:tcPr>
          <w:p>
            <w:pPr>
              <w:pStyle w:val="Normal"/>
              <w:tabs>
                <w:tab w:val="clear" w:pos="709"/>
              </w:tabs>
              <w:jc w:val="end"/>
              <w:rPr>
                <w:rFonts w:ascii="Times New Roman" w:hAnsi="Times New Roman" w:cs="Times New Roman"/>
              </w:rPr>
            </w:pPr>
            <w:r>
              <w:rPr/>
              <w:t>100</w:t>
            </w:r>
          </w:p>
        </w:tc>
        <w:tc>
          <w:tcPr>
            <w:tcW w:w="989" w:type="dxa"/>
            <w:tcBorders/>
            <w:vAlign w:val="bottom"/>
          </w:tcPr>
          <w:p>
            <w:pPr>
              <w:pStyle w:val="Normal"/>
              <w:tabs>
                <w:tab w:val="clear" w:pos="709"/>
              </w:tabs>
              <w:jc w:val="end"/>
              <w:rPr>
                <w:rFonts w:ascii="Times New Roman" w:hAnsi="Times New Roman" w:cs="Times New Roman"/>
              </w:rPr>
            </w:pPr>
            <w:r>
              <w:rPr/>
              <w:t>100</w:t>
            </w:r>
          </w:p>
        </w:tc>
        <w:tc>
          <w:tcPr>
            <w:tcW w:w="989" w:type="dxa"/>
            <w:tcBorders/>
            <w:vAlign w:val="bottom"/>
          </w:tcPr>
          <w:p>
            <w:pPr>
              <w:pStyle w:val="Normal"/>
              <w:tabs>
                <w:tab w:val="clear" w:pos="709"/>
              </w:tabs>
              <w:jc w:val="end"/>
              <w:rPr>
                <w:rFonts w:ascii="Times New Roman" w:hAnsi="Times New Roman" w:cs="Times New Roman"/>
              </w:rPr>
            </w:pPr>
            <w:r>
              <w:rPr/>
              <w:t>100</w:t>
            </w:r>
          </w:p>
        </w:tc>
        <w:tc>
          <w:tcPr>
            <w:tcW w:w="1397" w:type="dxa"/>
            <w:tcBorders/>
            <w:vAlign w:val="bottom"/>
          </w:tcPr>
          <w:p>
            <w:pPr>
              <w:pStyle w:val="Normal"/>
              <w:tabs>
                <w:tab w:val="clear" w:pos="709"/>
              </w:tabs>
              <w:jc w:val="start"/>
              <w:rPr>
                <w:rFonts w:ascii="Times New Roman" w:hAnsi="Times New Roman" w:cs="Times New Roman"/>
              </w:rPr>
            </w:pPr>
            <w:r>
              <w:rPr>
                <w:b/>
              </w:rPr>
              <w:t>В соответствии с ФЗ «Об оценочной деятельности»</w:t>
            </w:r>
          </w:p>
        </w:tc>
      </w:tr>
      <w:tr>
        <w:trPr>
          <w:trHeight w:val="313" w:hRule="atLeast"/>
        </w:trPr>
        <w:tc>
          <w:tcPr>
            <w:tcW w:w="502" w:type="dxa"/>
            <w:tcBorders/>
            <w:vAlign w:val="bottom"/>
          </w:tcPr>
          <w:p>
            <w:pPr>
              <w:pStyle w:val="Normal"/>
              <w:tabs>
                <w:tab w:val="clear" w:pos="709"/>
              </w:tabs>
              <w:jc w:val="end"/>
              <w:rPr>
                <w:rFonts w:ascii="Times New Roman" w:hAnsi="Times New Roman" w:cs="Times New Roman"/>
              </w:rPr>
            </w:pPr>
            <w:r>
              <w:rPr/>
              <w:t>19</w:t>
            </w:r>
          </w:p>
        </w:tc>
        <w:tc>
          <w:tcPr>
            <w:tcW w:w="13153" w:type="dxa"/>
            <w:gridSpan w:val="10"/>
            <w:tcBorders/>
            <w:vAlign w:val="bottom"/>
          </w:tcPr>
          <w:p>
            <w:pPr>
              <w:pStyle w:val="Normal"/>
              <w:tabs>
                <w:tab w:val="clear" w:pos="709"/>
              </w:tabs>
              <w:jc w:val="center"/>
              <w:rPr>
                <w:rFonts w:ascii="Times New Roman" w:hAnsi="Times New Roman" w:cs="Times New Roman"/>
              </w:rPr>
            </w:pPr>
            <w:r>
              <w:rPr>
                <w:b/>
              </w:rPr>
              <w:t>Подпрограмма 3 «Управление земельными ресурсами на территории Артинского городского округа»</w:t>
            </w:r>
          </w:p>
        </w:tc>
      </w:tr>
      <w:tr>
        <w:trPr>
          <w:trHeight w:val="288" w:hRule="atLeast"/>
        </w:trPr>
        <w:tc>
          <w:tcPr>
            <w:tcW w:w="502" w:type="dxa"/>
            <w:tcBorders/>
            <w:vAlign w:val="bottom"/>
          </w:tcPr>
          <w:p>
            <w:pPr>
              <w:pStyle w:val="Normal"/>
              <w:tabs>
                <w:tab w:val="clear" w:pos="709"/>
              </w:tabs>
              <w:jc w:val="end"/>
              <w:rPr>
                <w:rFonts w:ascii="Times New Roman" w:hAnsi="Times New Roman" w:cs="Times New Roman"/>
              </w:rPr>
            </w:pPr>
            <w:r>
              <w:rPr/>
              <w:t>20</w:t>
            </w:r>
          </w:p>
        </w:tc>
        <w:tc>
          <w:tcPr>
            <w:tcW w:w="13153" w:type="dxa"/>
            <w:gridSpan w:val="10"/>
            <w:tcBorders/>
            <w:vAlign w:val="bottom"/>
          </w:tcPr>
          <w:p>
            <w:pPr>
              <w:pStyle w:val="Normal"/>
              <w:tabs>
                <w:tab w:val="clear" w:pos="709"/>
              </w:tabs>
              <w:jc w:val="start"/>
              <w:rPr>
                <w:rFonts w:ascii="Times New Roman" w:hAnsi="Times New Roman" w:cs="Times New Roman"/>
              </w:rPr>
            </w:pPr>
            <w:r>
              <w:rPr>
                <w:b/>
              </w:rPr>
              <w:t>Цель 6. Обеспечение доходов местного бюджета от использования и приватизации муниципального имущества, в том числе земельных участков</w:t>
            </w:r>
          </w:p>
        </w:tc>
      </w:tr>
      <w:tr>
        <w:trPr>
          <w:trHeight w:val="469" w:hRule="atLeast"/>
        </w:trPr>
        <w:tc>
          <w:tcPr>
            <w:tcW w:w="502" w:type="dxa"/>
            <w:tcBorders/>
            <w:vAlign w:val="bottom"/>
          </w:tcPr>
          <w:p>
            <w:pPr>
              <w:pStyle w:val="Normal"/>
              <w:tabs>
                <w:tab w:val="clear" w:pos="709"/>
              </w:tabs>
              <w:jc w:val="end"/>
              <w:rPr>
                <w:rFonts w:ascii="Times New Roman" w:hAnsi="Times New Roman" w:cs="Times New Roman"/>
              </w:rPr>
            </w:pPr>
            <w:r>
              <w:rPr/>
              <w:t>21</w:t>
            </w:r>
          </w:p>
        </w:tc>
        <w:tc>
          <w:tcPr>
            <w:tcW w:w="13153" w:type="dxa"/>
            <w:gridSpan w:val="10"/>
            <w:tcBorders/>
            <w:vAlign w:val="bottom"/>
          </w:tcPr>
          <w:p>
            <w:pPr>
              <w:pStyle w:val="Normal"/>
              <w:tabs>
                <w:tab w:val="clear" w:pos="709"/>
              </w:tabs>
              <w:jc w:val="start"/>
              <w:rPr>
                <w:rFonts w:ascii="Times New Roman" w:hAnsi="Times New Roman" w:cs="Times New Roman"/>
              </w:rPr>
            </w:pPr>
            <w:r>
              <w:rPr>
                <w:b/>
              </w:rPr>
              <w:t>Задача 6. Обеспечение полноты и своевременности поступлений в местный бюджет по закрепленным за Комитетом по управлению имуществом Администрации Артинского городского округа источникам доходов местного бюджета от использования муниципального имущества</w:t>
            </w:r>
          </w:p>
        </w:tc>
      </w:tr>
      <w:tr>
        <w:trPr>
          <w:trHeight w:val="831" w:hRule="atLeast"/>
        </w:trPr>
        <w:tc>
          <w:tcPr>
            <w:tcW w:w="502" w:type="dxa"/>
            <w:tcBorders/>
            <w:vAlign w:val="bottom"/>
          </w:tcPr>
          <w:p>
            <w:pPr>
              <w:pStyle w:val="Normal"/>
              <w:tabs>
                <w:tab w:val="clear" w:pos="709"/>
              </w:tabs>
              <w:jc w:val="end"/>
              <w:rPr>
                <w:rFonts w:ascii="Times New Roman" w:hAnsi="Times New Roman" w:cs="Times New Roman"/>
              </w:rPr>
            </w:pPr>
            <w:r>
              <w:rPr/>
              <w:t>22</w:t>
            </w:r>
          </w:p>
        </w:tc>
        <w:tc>
          <w:tcPr>
            <w:tcW w:w="3642" w:type="dxa"/>
            <w:tcBorders/>
            <w:vAlign w:val="bottom"/>
          </w:tcPr>
          <w:p>
            <w:pPr>
              <w:pStyle w:val="Normal"/>
              <w:tabs>
                <w:tab w:val="clear" w:pos="709"/>
              </w:tabs>
              <w:jc w:val="start"/>
              <w:rPr>
                <w:rFonts w:ascii="Times New Roman" w:hAnsi="Times New Roman" w:cs="Times New Roman"/>
              </w:rPr>
            </w:pPr>
            <w:r>
              <w:rPr/>
              <w:t xml:space="preserve">Целевой показатель 7. </w:t>
              <w:br/>
              <w:t xml:space="preserve">Доходы местного бюджета от использования и приватизации муниципального имущества (по годам) </w:t>
            </w:r>
          </w:p>
        </w:tc>
        <w:tc>
          <w:tcPr>
            <w:tcW w:w="1127" w:type="dxa"/>
            <w:tcBorders/>
            <w:vAlign w:val="bottom"/>
          </w:tcPr>
          <w:p>
            <w:pPr>
              <w:pStyle w:val="Normal"/>
              <w:tabs>
                <w:tab w:val="clear" w:pos="709"/>
              </w:tabs>
              <w:jc w:val="start"/>
              <w:rPr>
                <w:rFonts w:ascii="Times New Roman" w:hAnsi="Times New Roman" w:cs="Times New Roman"/>
              </w:rPr>
            </w:pPr>
            <w:r>
              <w:rPr/>
              <w:t>тыс.руб.</w:t>
            </w:r>
          </w:p>
        </w:tc>
        <w:tc>
          <w:tcPr>
            <w:tcW w:w="1053" w:type="dxa"/>
            <w:tcBorders/>
            <w:vAlign w:val="bottom"/>
          </w:tcPr>
          <w:p>
            <w:pPr>
              <w:pStyle w:val="Normal"/>
              <w:tabs>
                <w:tab w:val="clear" w:pos="709"/>
              </w:tabs>
              <w:jc w:val="end"/>
              <w:rPr>
                <w:rFonts w:ascii="Times New Roman" w:hAnsi="Times New Roman" w:cs="Times New Roman"/>
              </w:rPr>
            </w:pPr>
            <w:r>
              <w:rPr/>
              <w:t>1 831,80</w:t>
            </w:r>
          </w:p>
        </w:tc>
        <w:tc>
          <w:tcPr>
            <w:tcW w:w="989" w:type="dxa"/>
            <w:tcBorders/>
            <w:vAlign w:val="bottom"/>
          </w:tcPr>
          <w:p>
            <w:pPr>
              <w:pStyle w:val="Normal"/>
              <w:tabs>
                <w:tab w:val="clear" w:pos="709"/>
              </w:tabs>
              <w:jc w:val="end"/>
              <w:rPr>
                <w:rFonts w:ascii="Times New Roman" w:hAnsi="Times New Roman" w:cs="Times New Roman"/>
              </w:rPr>
            </w:pPr>
            <w:r>
              <w:rPr/>
              <w:t>3083,3</w:t>
            </w:r>
          </w:p>
        </w:tc>
        <w:tc>
          <w:tcPr>
            <w:tcW w:w="990" w:type="dxa"/>
            <w:tcBorders/>
            <w:vAlign w:val="bottom"/>
          </w:tcPr>
          <w:p>
            <w:pPr>
              <w:pStyle w:val="Normal"/>
              <w:tabs>
                <w:tab w:val="clear" w:pos="709"/>
              </w:tabs>
              <w:jc w:val="end"/>
              <w:rPr>
                <w:rFonts w:ascii="Times New Roman" w:hAnsi="Times New Roman" w:cs="Times New Roman"/>
              </w:rPr>
            </w:pPr>
            <w:r>
              <w:rPr/>
              <w:t>1 000,00</w:t>
            </w:r>
          </w:p>
        </w:tc>
        <w:tc>
          <w:tcPr>
            <w:tcW w:w="989" w:type="dxa"/>
            <w:tcBorders/>
            <w:vAlign w:val="bottom"/>
          </w:tcPr>
          <w:p>
            <w:pPr>
              <w:pStyle w:val="Normal"/>
              <w:tabs>
                <w:tab w:val="clear" w:pos="709"/>
              </w:tabs>
              <w:jc w:val="end"/>
              <w:rPr>
                <w:rFonts w:ascii="Times New Roman" w:hAnsi="Times New Roman" w:cs="Times New Roman"/>
              </w:rPr>
            </w:pPr>
            <w:r>
              <w:rPr/>
              <w:t>1 000,00</w:t>
            </w:r>
          </w:p>
        </w:tc>
        <w:tc>
          <w:tcPr>
            <w:tcW w:w="988" w:type="dxa"/>
            <w:tcBorders/>
            <w:vAlign w:val="bottom"/>
          </w:tcPr>
          <w:p>
            <w:pPr>
              <w:pStyle w:val="Normal"/>
              <w:tabs>
                <w:tab w:val="clear" w:pos="709"/>
              </w:tabs>
              <w:jc w:val="end"/>
              <w:rPr>
                <w:rFonts w:ascii="Times New Roman" w:hAnsi="Times New Roman" w:cs="Times New Roman"/>
              </w:rPr>
            </w:pPr>
            <w:r>
              <w:rPr/>
              <w:t>1 000,00</w:t>
            </w:r>
          </w:p>
        </w:tc>
        <w:tc>
          <w:tcPr>
            <w:tcW w:w="989" w:type="dxa"/>
            <w:tcBorders/>
            <w:vAlign w:val="bottom"/>
          </w:tcPr>
          <w:p>
            <w:pPr>
              <w:pStyle w:val="Normal"/>
              <w:tabs>
                <w:tab w:val="clear" w:pos="709"/>
              </w:tabs>
              <w:jc w:val="end"/>
              <w:rPr>
                <w:rFonts w:ascii="Times New Roman" w:hAnsi="Times New Roman" w:cs="Times New Roman"/>
              </w:rPr>
            </w:pPr>
            <w:r>
              <w:rPr/>
              <w:t>1 000,00</w:t>
            </w:r>
          </w:p>
        </w:tc>
        <w:tc>
          <w:tcPr>
            <w:tcW w:w="989" w:type="dxa"/>
            <w:tcBorders/>
            <w:vAlign w:val="bottom"/>
          </w:tcPr>
          <w:p>
            <w:pPr>
              <w:pStyle w:val="Normal"/>
              <w:tabs>
                <w:tab w:val="clear" w:pos="709"/>
              </w:tabs>
              <w:jc w:val="end"/>
              <w:rPr>
                <w:rFonts w:ascii="Times New Roman" w:hAnsi="Times New Roman" w:cs="Times New Roman"/>
              </w:rPr>
            </w:pPr>
            <w:r>
              <w:rPr/>
              <w:t>1 000,00</w:t>
            </w:r>
          </w:p>
        </w:tc>
        <w:tc>
          <w:tcPr>
            <w:tcW w:w="1397" w:type="dxa"/>
            <w:tcBorders/>
            <w:vAlign w:val="bottom"/>
          </w:tcPr>
          <w:p>
            <w:pPr>
              <w:pStyle w:val="Normal"/>
              <w:tabs>
                <w:tab w:val="clear" w:pos="709"/>
              </w:tabs>
              <w:jc w:val="start"/>
              <w:rPr>
                <w:rFonts w:ascii="Times New Roman" w:hAnsi="Times New Roman" w:cs="Times New Roman"/>
              </w:rPr>
            </w:pPr>
            <w:r>
              <w:rPr/>
              <w:t>План приватизации муниципального имущества</w:t>
            </w:r>
          </w:p>
        </w:tc>
      </w:tr>
      <w:tr>
        <w:trPr>
          <w:trHeight w:val="518" w:hRule="atLeast"/>
        </w:trPr>
        <w:tc>
          <w:tcPr>
            <w:tcW w:w="502" w:type="dxa"/>
            <w:tcBorders/>
            <w:vAlign w:val="bottom"/>
          </w:tcPr>
          <w:p>
            <w:pPr>
              <w:pStyle w:val="Normal"/>
              <w:tabs>
                <w:tab w:val="clear" w:pos="709"/>
              </w:tabs>
              <w:jc w:val="end"/>
              <w:rPr>
                <w:rFonts w:ascii="Times New Roman" w:hAnsi="Times New Roman" w:cs="Times New Roman"/>
              </w:rPr>
            </w:pPr>
            <w:r>
              <w:rPr/>
              <w:t>23</w:t>
            </w:r>
          </w:p>
        </w:tc>
        <w:tc>
          <w:tcPr>
            <w:tcW w:w="13153" w:type="dxa"/>
            <w:gridSpan w:val="10"/>
            <w:tcBorders/>
            <w:vAlign w:val="bottom"/>
          </w:tcPr>
          <w:p>
            <w:pPr>
              <w:pStyle w:val="Normal"/>
              <w:tabs>
                <w:tab w:val="clear" w:pos="709"/>
              </w:tabs>
              <w:jc w:val="start"/>
              <w:rPr>
                <w:rFonts w:ascii="Times New Roman" w:hAnsi="Times New Roman" w:cs="Times New Roman"/>
              </w:rPr>
            </w:pPr>
            <w:r>
              <w:rPr>
                <w:b/>
              </w:rPr>
              <w:t>Задача 7. Обеспечение полноты и своевременности поступлений в местный бюджет по закрепленным за Комитетом по управлению имуществом Администрации Артинского городского округа источникам доходов местного бюджета от использования земельных участков</w:t>
            </w:r>
          </w:p>
        </w:tc>
      </w:tr>
      <w:tr>
        <w:trPr>
          <w:trHeight w:val="807" w:hRule="atLeast"/>
        </w:trPr>
        <w:tc>
          <w:tcPr>
            <w:tcW w:w="502" w:type="dxa"/>
            <w:tcBorders/>
            <w:vAlign w:val="bottom"/>
          </w:tcPr>
          <w:p>
            <w:pPr>
              <w:pStyle w:val="Normal"/>
              <w:tabs>
                <w:tab w:val="clear" w:pos="709"/>
              </w:tabs>
              <w:jc w:val="end"/>
              <w:rPr>
                <w:rFonts w:ascii="Times New Roman" w:hAnsi="Times New Roman" w:cs="Times New Roman"/>
              </w:rPr>
            </w:pPr>
            <w:r>
              <w:rPr/>
              <w:t>24</w:t>
            </w:r>
          </w:p>
        </w:tc>
        <w:tc>
          <w:tcPr>
            <w:tcW w:w="3642" w:type="dxa"/>
            <w:tcBorders/>
            <w:vAlign w:val="bottom"/>
          </w:tcPr>
          <w:p>
            <w:pPr>
              <w:pStyle w:val="Normal"/>
              <w:tabs>
                <w:tab w:val="clear" w:pos="709"/>
              </w:tabs>
              <w:jc w:val="start"/>
              <w:rPr>
                <w:rFonts w:ascii="Times New Roman" w:hAnsi="Times New Roman" w:cs="Times New Roman"/>
              </w:rPr>
            </w:pPr>
            <w:r>
              <w:rPr/>
              <w:t>Целевой показатель 8.</w:t>
              <w:br/>
              <w:t xml:space="preserve">Доходы местного бюджета от использования и приватизации земельных участков (по годам) </w:t>
            </w:r>
          </w:p>
        </w:tc>
        <w:tc>
          <w:tcPr>
            <w:tcW w:w="1127" w:type="dxa"/>
            <w:tcBorders/>
            <w:vAlign w:val="bottom"/>
          </w:tcPr>
          <w:p>
            <w:pPr>
              <w:pStyle w:val="Normal"/>
              <w:tabs>
                <w:tab w:val="clear" w:pos="709"/>
              </w:tabs>
              <w:jc w:val="start"/>
              <w:rPr>
                <w:rFonts w:ascii="Times New Roman" w:hAnsi="Times New Roman" w:cs="Times New Roman"/>
              </w:rPr>
            </w:pPr>
            <w:r>
              <w:rPr/>
              <w:t>тыс.руб.</w:t>
            </w:r>
          </w:p>
        </w:tc>
        <w:tc>
          <w:tcPr>
            <w:tcW w:w="1053" w:type="dxa"/>
            <w:tcBorders/>
            <w:vAlign w:val="bottom"/>
          </w:tcPr>
          <w:p>
            <w:pPr>
              <w:pStyle w:val="Normal"/>
              <w:tabs>
                <w:tab w:val="clear" w:pos="709"/>
              </w:tabs>
              <w:jc w:val="end"/>
              <w:rPr>
                <w:rFonts w:ascii="Times New Roman" w:hAnsi="Times New Roman" w:cs="Times New Roman"/>
              </w:rPr>
            </w:pPr>
            <w:r>
              <w:rPr/>
              <w:t>159,70</w:t>
            </w:r>
          </w:p>
        </w:tc>
        <w:tc>
          <w:tcPr>
            <w:tcW w:w="989" w:type="dxa"/>
            <w:tcBorders/>
            <w:vAlign w:val="bottom"/>
          </w:tcPr>
          <w:p>
            <w:pPr>
              <w:pStyle w:val="Normal"/>
              <w:tabs>
                <w:tab w:val="clear" w:pos="709"/>
              </w:tabs>
              <w:jc w:val="end"/>
              <w:rPr>
                <w:rFonts w:ascii="Times New Roman" w:hAnsi="Times New Roman" w:cs="Times New Roman"/>
              </w:rPr>
            </w:pPr>
            <w:r>
              <w:rPr/>
              <w:t>849,3</w:t>
            </w:r>
          </w:p>
        </w:tc>
        <w:tc>
          <w:tcPr>
            <w:tcW w:w="990" w:type="dxa"/>
            <w:tcBorders/>
            <w:vAlign w:val="bottom"/>
          </w:tcPr>
          <w:p>
            <w:pPr>
              <w:pStyle w:val="Normal"/>
              <w:tabs>
                <w:tab w:val="clear" w:pos="709"/>
              </w:tabs>
              <w:jc w:val="end"/>
              <w:rPr>
                <w:rFonts w:ascii="Times New Roman" w:hAnsi="Times New Roman" w:cs="Times New Roman"/>
              </w:rPr>
            </w:pPr>
            <w:r>
              <w:rPr/>
              <w:t>176,7</w:t>
            </w:r>
          </w:p>
        </w:tc>
        <w:tc>
          <w:tcPr>
            <w:tcW w:w="989" w:type="dxa"/>
            <w:tcBorders/>
            <w:vAlign w:val="bottom"/>
          </w:tcPr>
          <w:p>
            <w:pPr>
              <w:pStyle w:val="Normal"/>
              <w:tabs>
                <w:tab w:val="clear" w:pos="709"/>
              </w:tabs>
              <w:jc w:val="end"/>
              <w:rPr>
                <w:rFonts w:ascii="Times New Roman" w:hAnsi="Times New Roman" w:cs="Times New Roman"/>
              </w:rPr>
            </w:pPr>
            <w:r>
              <w:rPr/>
              <w:t>176,7</w:t>
            </w:r>
          </w:p>
        </w:tc>
        <w:tc>
          <w:tcPr>
            <w:tcW w:w="988" w:type="dxa"/>
            <w:tcBorders/>
            <w:vAlign w:val="bottom"/>
          </w:tcPr>
          <w:p>
            <w:pPr>
              <w:pStyle w:val="Normal"/>
              <w:tabs>
                <w:tab w:val="clear" w:pos="709"/>
              </w:tabs>
              <w:jc w:val="end"/>
              <w:rPr>
                <w:rFonts w:ascii="Times New Roman" w:hAnsi="Times New Roman" w:cs="Times New Roman"/>
              </w:rPr>
            </w:pPr>
            <w:r>
              <w:rPr/>
              <w:t>176,7</w:t>
            </w:r>
          </w:p>
        </w:tc>
        <w:tc>
          <w:tcPr>
            <w:tcW w:w="989" w:type="dxa"/>
            <w:tcBorders/>
            <w:vAlign w:val="bottom"/>
          </w:tcPr>
          <w:p>
            <w:pPr>
              <w:pStyle w:val="Normal"/>
              <w:tabs>
                <w:tab w:val="clear" w:pos="709"/>
              </w:tabs>
              <w:jc w:val="end"/>
              <w:rPr>
                <w:rFonts w:ascii="Times New Roman" w:hAnsi="Times New Roman" w:cs="Times New Roman"/>
              </w:rPr>
            </w:pPr>
            <w:r>
              <w:rPr/>
              <w:t>176,7</w:t>
            </w:r>
          </w:p>
        </w:tc>
        <w:tc>
          <w:tcPr>
            <w:tcW w:w="989" w:type="dxa"/>
            <w:tcBorders/>
            <w:vAlign w:val="bottom"/>
          </w:tcPr>
          <w:p>
            <w:pPr>
              <w:pStyle w:val="Normal"/>
              <w:tabs>
                <w:tab w:val="clear" w:pos="709"/>
              </w:tabs>
              <w:jc w:val="end"/>
              <w:rPr>
                <w:rFonts w:ascii="Times New Roman" w:hAnsi="Times New Roman" w:cs="Times New Roman"/>
              </w:rPr>
            </w:pPr>
            <w:r>
              <w:rPr/>
              <w:t>176,7</w:t>
            </w:r>
          </w:p>
        </w:tc>
        <w:tc>
          <w:tcPr>
            <w:tcW w:w="1397" w:type="dxa"/>
            <w:tcBorders/>
            <w:vAlign w:val="bottom"/>
          </w:tcPr>
          <w:p>
            <w:pPr>
              <w:pStyle w:val="Normal"/>
              <w:tabs>
                <w:tab w:val="clear" w:pos="709"/>
              </w:tabs>
              <w:jc w:val="start"/>
              <w:rPr>
                <w:rFonts w:ascii="Times New Roman" w:hAnsi="Times New Roman" w:cs="Times New Roman"/>
              </w:rPr>
            </w:pPr>
            <w:r>
              <w:rPr/>
              <w:t>План приватизации муниципального имущества</w:t>
            </w:r>
          </w:p>
        </w:tc>
      </w:tr>
      <w:tr>
        <w:trPr>
          <w:trHeight w:val="312" w:hRule="atLeast"/>
        </w:trPr>
        <w:tc>
          <w:tcPr>
            <w:tcW w:w="502" w:type="dxa"/>
            <w:tcBorders/>
            <w:vAlign w:val="bottom"/>
          </w:tcPr>
          <w:p>
            <w:pPr>
              <w:pStyle w:val="Normal"/>
              <w:tabs>
                <w:tab w:val="clear" w:pos="709"/>
              </w:tabs>
              <w:jc w:val="end"/>
              <w:rPr>
                <w:rFonts w:ascii="Times New Roman" w:hAnsi="Times New Roman" w:cs="Times New Roman"/>
              </w:rPr>
            </w:pPr>
            <w:r>
              <w:rPr/>
              <w:t>25</w:t>
            </w:r>
          </w:p>
        </w:tc>
        <w:tc>
          <w:tcPr>
            <w:tcW w:w="13153" w:type="dxa"/>
            <w:gridSpan w:val="10"/>
            <w:tcBorders/>
            <w:vAlign w:val="bottom"/>
          </w:tcPr>
          <w:p>
            <w:pPr>
              <w:pStyle w:val="Normal"/>
              <w:tabs>
                <w:tab w:val="clear" w:pos="709"/>
              </w:tabs>
              <w:jc w:val="start"/>
              <w:rPr>
                <w:rFonts w:ascii="Times New Roman" w:hAnsi="Times New Roman" w:cs="Times New Roman"/>
              </w:rPr>
            </w:pPr>
            <w:r>
              <w:rPr>
                <w:b/>
              </w:rPr>
              <w:t>Цель 7. Разграничение государственной собственности на земельные участки</w:t>
            </w:r>
          </w:p>
        </w:tc>
      </w:tr>
      <w:tr>
        <w:trPr>
          <w:trHeight w:val="542" w:hRule="atLeast"/>
        </w:trPr>
        <w:tc>
          <w:tcPr>
            <w:tcW w:w="502" w:type="dxa"/>
            <w:tcBorders/>
            <w:vAlign w:val="bottom"/>
          </w:tcPr>
          <w:p>
            <w:pPr>
              <w:pStyle w:val="Normal"/>
              <w:tabs>
                <w:tab w:val="clear" w:pos="709"/>
              </w:tabs>
              <w:jc w:val="end"/>
              <w:rPr>
                <w:rFonts w:ascii="Times New Roman" w:hAnsi="Times New Roman" w:cs="Times New Roman"/>
              </w:rPr>
            </w:pPr>
            <w:r>
              <w:rPr/>
              <w:t>26</w:t>
            </w:r>
          </w:p>
        </w:tc>
        <w:tc>
          <w:tcPr>
            <w:tcW w:w="13153" w:type="dxa"/>
            <w:gridSpan w:val="10"/>
            <w:tcBorders/>
            <w:vAlign w:val="bottom"/>
          </w:tcPr>
          <w:p>
            <w:pPr>
              <w:pStyle w:val="Normal"/>
              <w:tabs>
                <w:tab w:val="clear" w:pos="709"/>
              </w:tabs>
              <w:jc w:val="start"/>
              <w:rPr>
                <w:rFonts w:ascii="Times New Roman" w:hAnsi="Times New Roman" w:cs="Times New Roman"/>
              </w:rPr>
            </w:pPr>
            <w:r>
              <w:rPr>
                <w:b/>
              </w:rPr>
              <w:t>Задача 8. Увеличение доли земельных участков, прошедших установление границ на местности, постановку на кадастровый учет и регистрацию права собственности за Артинским городским округом в общем количестве таких земельных участков</w:t>
            </w:r>
          </w:p>
        </w:tc>
      </w:tr>
      <w:tr>
        <w:trPr>
          <w:trHeight w:val="1506" w:hRule="atLeast"/>
        </w:trPr>
        <w:tc>
          <w:tcPr>
            <w:tcW w:w="502" w:type="dxa"/>
            <w:tcBorders/>
            <w:vAlign w:val="bottom"/>
          </w:tcPr>
          <w:p>
            <w:pPr>
              <w:pStyle w:val="Normal"/>
              <w:tabs>
                <w:tab w:val="clear" w:pos="709"/>
              </w:tabs>
              <w:jc w:val="end"/>
              <w:rPr>
                <w:rFonts w:ascii="Times New Roman" w:hAnsi="Times New Roman" w:cs="Times New Roman"/>
              </w:rPr>
            </w:pPr>
            <w:r>
              <w:rPr/>
              <w:t>27</w:t>
            </w:r>
          </w:p>
        </w:tc>
        <w:tc>
          <w:tcPr>
            <w:tcW w:w="3642" w:type="dxa"/>
            <w:tcBorders/>
            <w:vAlign w:val="bottom"/>
          </w:tcPr>
          <w:p>
            <w:pPr>
              <w:pStyle w:val="Normal"/>
              <w:tabs>
                <w:tab w:val="clear" w:pos="709"/>
              </w:tabs>
              <w:jc w:val="start"/>
              <w:rPr>
                <w:rFonts w:ascii="Times New Roman" w:hAnsi="Times New Roman" w:cs="Times New Roman"/>
              </w:rPr>
            </w:pPr>
            <w:r>
              <w:rPr/>
              <w:t>Целевой показатель 9.</w:t>
              <w:br/>
              <w:t xml:space="preserve">Доля земельных участков, прошедших установление границ на местности, постановку на кадастровый учет и регистрацию права собственности за Артинским городским округом в общем количестве таких земельных участков (по годам) </w:t>
            </w:r>
          </w:p>
        </w:tc>
        <w:tc>
          <w:tcPr>
            <w:tcW w:w="1127" w:type="dxa"/>
            <w:tcBorders/>
            <w:vAlign w:val="bottom"/>
          </w:tcPr>
          <w:p>
            <w:pPr>
              <w:pStyle w:val="Normal"/>
              <w:tabs>
                <w:tab w:val="clear" w:pos="709"/>
              </w:tabs>
              <w:jc w:val="start"/>
              <w:rPr>
                <w:rFonts w:ascii="Times New Roman" w:hAnsi="Times New Roman" w:cs="Times New Roman"/>
              </w:rPr>
            </w:pPr>
            <w:r>
              <w:rPr/>
              <w:t xml:space="preserve">% </w:t>
            </w:r>
          </w:p>
        </w:tc>
        <w:tc>
          <w:tcPr>
            <w:tcW w:w="1053" w:type="dxa"/>
            <w:tcBorders/>
            <w:vAlign w:val="bottom"/>
          </w:tcPr>
          <w:p>
            <w:pPr>
              <w:pStyle w:val="Normal"/>
              <w:tabs>
                <w:tab w:val="clear" w:pos="709"/>
              </w:tabs>
              <w:jc w:val="end"/>
              <w:rPr>
                <w:rFonts w:ascii="Times New Roman" w:hAnsi="Times New Roman" w:cs="Times New Roman"/>
              </w:rPr>
            </w:pPr>
            <w:r>
              <w:rPr/>
              <w:t>99</w:t>
            </w:r>
          </w:p>
        </w:tc>
        <w:tc>
          <w:tcPr>
            <w:tcW w:w="989" w:type="dxa"/>
            <w:tcBorders/>
            <w:vAlign w:val="bottom"/>
          </w:tcPr>
          <w:p>
            <w:pPr>
              <w:pStyle w:val="Normal"/>
              <w:tabs>
                <w:tab w:val="clear" w:pos="709"/>
              </w:tabs>
              <w:jc w:val="end"/>
              <w:rPr>
                <w:rFonts w:ascii="Times New Roman" w:hAnsi="Times New Roman" w:cs="Times New Roman"/>
              </w:rPr>
            </w:pPr>
            <w:r>
              <w:rPr/>
              <w:t>98</w:t>
            </w:r>
          </w:p>
        </w:tc>
        <w:tc>
          <w:tcPr>
            <w:tcW w:w="990" w:type="dxa"/>
            <w:tcBorders/>
            <w:vAlign w:val="bottom"/>
          </w:tcPr>
          <w:p>
            <w:pPr>
              <w:pStyle w:val="Normal"/>
              <w:tabs>
                <w:tab w:val="clear" w:pos="709"/>
              </w:tabs>
              <w:jc w:val="end"/>
              <w:rPr>
                <w:rFonts w:ascii="Times New Roman" w:hAnsi="Times New Roman" w:cs="Times New Roman"/>
              </w:rPr>
            </w:pPr>
            <w:r>
              <w:rPr/>
              <w:t>99</w:t>
            </w:r>
          </w:p>
        </w:tc>
        <w:tc>
          <w:tcPr>
            <w:tcW w:w="989" w:type="dxa"/>
            <w:tcBorders/>
            <w:vAlign w:val="bottom"/>
          </w:tcPr>
          <w:p>
            <w:pPr>
              <w:pStyle w:val="Normal"/>
              <w:tabs>
                <w:tab w:val="clear" w:pos="709"/>
              </w:tabs>
              <w:jc w:val="end"/>
              <w:rPr>
                <w:rFonts w:ascii="Times New Roman" w:hAnsi="Times New Roman" w:cs="Times New Roman"/>
              </w:rPr>
            </w:pPr>
            <w:r>
              <w:rPr/>
              <w:t>99</w:t>
            </w:r>
          </w:p>
        </w:tc>
        <w:tc>
          <w:tcPr>
            <w:tcW w:w="988" w:type="dxa"/>
            <w:tcBorders/>
            <w:vAlign w:val="bottom"/>
          </w:tcPr>
          <w:p>
            <w:pPr>
              <w:pStyle w:val="Normal"/>
              <w:tabs>
                <w:tab w:val="clear" w:pos="709"/>
              </w:tabs>
              <w:jc w:val="end"/>
              <w:rPr>
                <w:rFonts w:ascii="Times New Roman" w:hAnsi="Times New Roman" w:cs="Times New Roman"/>
              </w:rPr>
            </w:pPr>
            <w:r>
              <w:rPr/>
              <w:t>99</w:t>
            </w:r>
          </w:p>
        </w:tc>
        <w:tc>
          <w:tcPr>
            <w:tcW w:w="989" w:type="dxa"/>
            <w:tcBorders/>
            <w:vAlign w:val="bottom"/>
          </w:tcPr>
          <w:p>
            <w:pPr>
              <w:pStyle w:val="Normal"/>
              <w:tabs>
                <w:tab w:val="clear" w:pos="709"/>
              </w:tabs>
              <w:jc w:val="end"/>
              <w:rPr>
                <w:rFonts w:ascii="Times New Roman" w:hAnsi="Times New Roman" w:cs="Times New Roman"/>
              </w:rPr>
            </w:pPr>
            <w:r>
              <w:rPr/>
              <w:t>100</w:t>
            </w:r>
          </w:p>
        </w:tc>
        <w:tc>
          <w:tcPr>
            <w:tcW w:w="989" w:type="dxa"/>
            <w:tcBorders/>
            <w:vAlign w:val="bottom"/>
          </w:tcPr>
          <w:p>
            <w:pPr>
              <w:pStyle w:val="Normal"/>
              <w:tabs>
                <w:tab w:val="clear" w:pos="709"/>
              </w:tabs>
              <w:jc w:val="end"/>
              <w:rPr>
                <w:rFonts w:ascii="Times New Roman" w:hAnsi="Times New Roman" w:cs="Times New Roman"/>
              </w:rPr>
            </w:pPr>
            <w:r>
              <w:rPr/>
              <w:t>100</w:t>
            </w:r>
          </w:p>
        </w:tc>
        <w:tc>
          <w:tcPr>
            <w:tcW w:w="1397" w:type="dxa"/>
            <w:tcBorders/>
            <w:vAlign w:val="bottom"/>
          </w:tcPr>
          <w:p>
            <w:pPr>
              <w:pStyle w:val="Normal"/>
              <w:tabs>
                <w:tab w:val="clear" w:pos="709"/>
              </w:tabs>
              <w:jc w:val="start"/>
              <w:rPr>
                <w:rFonts w:ascii="Times New Roman" w:hAnsi="Times New Roman" w:cs="Times New Roman"/>
              </w:rPr>
            </w:pPr>
            <w:r>
              <w:rPr/>
              <w:t>Земельный Кодекс Российской федерации</w:t>
            </w:r>
          </w:p>
        </w:tc>
      </w:tr>
      <w:tr>
        <w:trPr>
          <w:trHeight w:val="361" w:hRule="atLeast"/>
        </w:trPr>
        <w:tc>
          <w:tcPr>
            <w:tcW w:w="502" w:type="dxa"/>
            <w:tcBorders/>
            <w:vAlign w:val="bottom"/>
          </w:tcPr>
          <w:p>
            <w:pPr>
              <w:pStyle w:val="Normal"/>
              <w:tabs>
                <w:tab w:val="clear" w:pos="709"/>
              </w:tabs>
              <w:jc w:val="end"/>
              <w:rPr>
                <w:rFonts w:ascii="Times New Roman" w:hAnsi="Times New Roman" w:cs="Times New Roman"/>
              </w:rPr>
            </w:pPr>
            <w:r>
              <w:rPr/>
              <w:t>28</w:t>
            </w:r>
          </w:p>
        </w:tc>
        <w:tc>
          <w:tcPr>
            <w:tcW w:w="13153" w:type="dxa"/>
            <w:gridSpan w:val="10"/>
            <w:tcBorders/>
            <w:vAlign w:val="bottom"/>
          </w:tcPr>
          <w:p>
            <w:pPr>
              <w:pStyle w:val="Normal"/>
              <w:tabs>
                <w:tab w:val="clear" w:pos="709"/>
              </w:tabs>
              <w:jc w:val="both"/>
              <w:rPr>
                <w:rFonts w:ascii="Times New Roman" w:hAnsi="Times New Roman" w:cs="Times New Roman"/>
              </w:rPr>
            </w:pPr>
            <w:r>
              <w:rPr>
                <w:b/>
              </w:rPr>
              <w:t xml:space="preserve">Задача 9. Формирование Единой федеральной информационной системы о землях сельскохозяйственного назначения  </w:t>
            </w:r>
          </w:p>
        </w:tc>
      </w:tr>
      <w:tr>
        <w:trPr>
          <w:trHeight w:val="1253" w:hRule="atLeast"/>
        </w:trPr>
        <w:tc>
          <w:tcPr>
            <w:tcW w:w="502" w:type="dxa"/>
            <w:tcBorders/>
            <w:vAlign w:val="bottom"/>
          </w:tcPr>
          <w:p>
            <w:pPr>
              <w:pStyle w:val="Normal"/>
              <w:tabs>
                <w:tab w:val="clear" w:pos="709"/>
              </w:tabs>
              <w:jc w:val="end"/>
              <w:rPr>
                <w:rFonts w:ascii="Times New Roman" w:hAnsi="Times New Roman" w:cs="Times New Roman"/>
              </w:rPr>
            </w:pPr>
            <w:r>
              <w:rPr/>
              <w:t>29</w:t>
            </w:r>
          </w:p>
        </w:tc>
        <w:tc>
          <w:tcPr>
            <w:tcW w:w="3642" w:type="dxa"/>
            <w:tcBorders/>
            <w:vAlign w:val="bottom"/>
          </w:tcPr>
          <w:p>
            <w:pPr>
              <w:pStyle w:val="Normal"/>
              <w:tabs>
                <w:tab w:val="clear" w:pos="709"/>
              </w:tabs>
              <w:jc w:val="start"/>
              <w:rPr>
                <w:rFonts w:ascii="Times New Roman" w:hAnsi="Times New Roman" w:cs="Times New Roman"/>
              </w:rPr>
            </w:pPr>
            <w:r>
              <w:rPr/>
              <w:t xml:space="preserve">Целевой показатель 10.                                                Доля используемых, а также неиспользуемых земель сельхозназначения расположенных на территории Артинского городского округа занесенных в ЕФИС по землям сельхозназначения (по годам) </w:t>
            </w:r>
          </w:p>
        </w:tc>
        <w:tc>
          <w:tcPr>
            <w:tcW w:w="1127" w:type="dxa"/>
            <w:tcBorders/>
            <w:vAlign w:val="bottom"/>
          </w:tcPr>
          <w:p>
            <w:pPr>
              <w:pStyle w:val="Normal"/>
              <w:tabs>
                <w:tab w:val="clear" w:pos="709"/>
              </w:tabs>
              <w:jc w:val="start"/>
              <w:rPr>
                <w:rFonts w:ascii="Times New Roman" w:hAnsi="Times New Roman" w:cs="Times New Roman"/>
              </w:rPr>
            </w:pPr>
            <w:r>
              <w:rPr/>
              <w:t>в %</w:t>
            </w:r>
          </w:p>
        </w:tc>
        <w:tc>
          <w:tcPr>
            <w:tcW w:w="1053" w:type="dxa"/>
            <w:tcBorders/>
            <w:vAlign w:val="bottom"/>
          </w:tcPr>
          <w:p>
            <w:pPr>
              <w:pStyle w:val="Normal"/>
              <w:tabs>
                <w:tab w:val="clear" w:pos="709"/>
              </w:tabs>
              <w:jc w:val="end"/>
              <w:rPr>
                <w:rFonts w:ascii="Times New Roman" w:hAnsi="Times New Roman" w:cs="Times New Roman"/>
              </w:rPr>
            </w:pPr>
            <w:r>
              <w:rPr/>
              <w:t>100</w:t>
            </w:r>
          </w:p>
        </w:tc>
        <w:tc>
          <w:tcPr>
            <w:tcW w:w="989" w:type="dxa"/>
            <w:tcBorders/>
            <w:vAlign w:val="bottom"/>
          </w:tcPr>
          <w:p>
            <w:pPr>
              <w:pStyle w:val="Normal"/>
              <w:tabs>
                <w:tab w:val="clear" w:pos="709"/>
              </w:tabs>
              <w:jc w:val="end"/>
              <w:rPr>
                <w:rFonts w:ascii="Times New Roman" w:hAnsi="Times New Roman" w:cs="Times New Roman"/>
              </w:rPr>
            </w:pPr>
            <w:r>
              <w:rPr/>
              <w:t>100</w:t>
            </w:r>
          </w:p>
        </w:tc>
        <w:tc>
          <w:tcPr>
            <w:tcW w:w="990" w:type="dxa"/>
            <w:tcBorders/>
            <w:vAlign w:val="bottom"/>
          </w:tcPr>
          <w:p>
            <w:pPr>
              <w:pStyle w:val="Normal"/>
              <w:tabs>
                <w:tab w:val="clear" w:pos="709"/>
              </w:tabs>
              <w:jc w:val="end"/>
              <w:rPr>
                <w:rFonts w:ascii="Times New Roman" w:hAnsi="Times New Roman" w:cs="Times New Roman"/>
              </w:rPr>
            </w:pPr>
            <w:r>
              <w:rPr/>
              <w:t>100</w:t>
            </w:r>
          </w:p>
        </w:tc>
        <w:tc>
          <w:tcPr>
            <w:tcW w:w="989" w:type="dxa"/>
            <w:tcBorders/>
            <w:vAlign w:val="bottom"/>
          </w:tcPr>
          <w:p>
            <w:pPr>
              <w:pStyle w:val="Normal"/>
              <w:tabs>
                <w:tab w:val="clear" w:pos="709"/>
              </w:tabs>
              <w:jc w:val="end"/>
              <w:rPr>
                <w:rFonts w:ascii="Times New Roman" w:hAnsi="Times New Roman" w:cs="Times New Roman"/>
              </w:rPr>
            </w:pPr>
            <w:r>
              <w:rPr/>
              <w:t>100</w:t>
            </w:r>
          </w:p>
        </w:tc>
        <w:tc>
          <w:tcPr>
            <w:tcW w:w="988" w:type="dxa"/>
            <w:tcBorders/>
            <w:vAlign w:val="bottom"/>
          </w:tcPr>
          <w:p>
            <w:pPr>
              <w:pStyle w:val="Normal"/>
              <w:tabs>
                <w:tab w:val="clear" w:pos="709"/>
              </w:tabs>
              <w:jc w:val="end"/>
              <w:rPr>
                <w:rFonts w:ascii="Times New Roman" w:hAnsi="Times New Roman" w:cs="Times New Roman"/>
              </w:rPr>
            </w:pPr>
            <w:r>
              <w:rPr/>
              <w:t>100</w:t>
            </w:r>
          </w:p>
        </w:tc>
        <w:tc>
          <w:tcPr>
            <w:tcW w:w="989" w:type="dxa"/>
            <w:tcBorders/>
            <w:vAlign w:val="bottom"/>
          </w:tcPr>
          <w:p>
            <w:pPr>
              <w:pStyle w:val="Normal"/>
              <w:tabs>
                <w:tab w:val="clear" w:pos="709"/>
              </w:tabs>
              <w:jc w:val="end"/>
              <w:rPr>
                <w:rFonts w:ascii="Times New Roman" w:hAnsi="Times New Roman" w:cs="Times New Roman"/>
              </w:rPr>
            </w:pPr>
            <w:r>
              <w:rPr/>
              <w:t>100</w:t>
            </w:r>
          </w:p>
        </w:tc>
        <w:tc>
          <w:tcPr>
            <w:tcW w:w="989" w:type="dxa"/>
            <w:tcBorders/>
            <w:vAlign w:val="bottom"/>
          </w:tcPr>
          <w:p>
            <w:pPr>
              <w:pStyle w:val="Normal"/>
              <w:tabs>
                <w:tab w:val="clear" w:pos="709"/>
              </w:tabs>
              <w:jc w:val="end"/>
              <w:rPr>
                <w:rFonts w:ascii="Times New Roman" w:hAnsi="Times New Roman" w:cs="Times New Roman"/>
              </w:rPr>
            </w:pPr>
            <w:r>
              <w:rPr/>
              <w:t>100</w:t>
            </w:r>
          </w:p>
        </w:tc>
        <w:tc>
          <w:tcPr>
            <w:tcW w:w="1397" w:type="dxa"/>
            <w:tcBorders/>
            <w:vAlign w:val="bottom"/>
          </w:tcPr>
          <w:p>
            <w:pPr>
              <w:pStyle w:val="Normal"/>
              <w:tabs>
                <w:tab w:val="clear" w:pos="709"/>
              </w:tabs>
              <w:jc w:val="start"/>
              <w:rPr>
                <w:rFonts w:ascii="Times New Roman" w:hAnsi="Times New Roman" w:cs="Times New Roman"/>
              </w:rPr>
            </w:pPr>
            <w:r>
              <w:rPr/>
              <w:t>Земельный Кодекс Российской федерации</w:t>
            </w:r>
          </w:p>
        </w:tc>
      </w:tr>
      <w:tr>
        <w:trPr>
          <w:trHeight w:val="301" w:hRule="atLeast"/>
        </w:trPr>
        <w:tc>
          <w:tcPr>
            <w:tcW w:w="502" w:type="dxa"/>
            <w:tcBorders/>
            <w:vAlign w:val="bottom"/>
          </w:tcPr>
          <w:p>
            <w:pPr>
              <w:pStyle w:val="Normal"/>
              <w:tabs>
                <w:tab w:val="clear" w:pos="709"/>
              </w:tabs>
              <w:jc w:val="end"/>
              <w:rPr>
                <w:rFonts w:ascii="Times New Roman" w:hAnsi="Times New Roman" w:cs="Times New Roman"/>
              </w:rPr>
            </w:pPr>
            <w:r>
              <w:rPr/>
              <w:t>30</w:t>
            </w:r>
          </w:p>
        </w:tc>
        <w:tc>
          <w:tcPr>
            <w:tcW w:w="13153" w:type="dxa"/>
            <w:gridSpan w:val="10"/>
            <w:tcBorders/>
            <w:vAlign w:val="bottom"/>
          </w:tcPr>
          <w:p>
            <w:pPr>
              <w:pStyle w:val="Normal"/>
              <w:tabs>
                <w:tab w:val="clear" w:pos="709"/>
              </w:tabs>
              <w:jc w:val="start"/>
              <w:rPr>
                <w:rFonts w:ascii="Times New Roman" w:hAnsi="Times New Roman" w:cs="Times New Roman"/>
              </w:rPr>
            </w:pPr>
            <w:r>
              <w:rPr>
                <w:b/>
              </w:rPr>
              <w:t>Цель 8. Эффективное использование объектов земельных отношений, расположенных в границах Артинского городского округа</w:t>
            </w:r>
          </w:p>
        </w:tc>
      </w:tr>
      <w:tr>
        <w:trPr>
          <w:trHeight w:val="325" w:hRule="atLeast"/>
        </w:trPr>
        <w:tc>
          <w:tcPr>
            <w:tcW w:w="502" w:type="dxa"/>
            <w:tcBorders/>
            <w:vAlign w:val="bottom"/>
          </w:tcPr>
          <w:p>
            <w:pPr>
              <w:pStyle w:val="Normal"/>
              <w:tabs>
                <w:tab w:val="clear" w:pos="709"/>
              </w:tabs>
              <w:jc w:val="end"/>
              <w:rPr>
                <w:rFonts w:ascii="Times New Roman" w:hAnsi="Times New Roman" w:cs="Times New Roman"/>
              </w:rPr>
            </w:pPr>
            <w:r>
              <w:rPr/>
              <w:t>31</w:t>
            </w:r>
          </w:p>
        </w:tc>
        <w:tc>
          <w:tcPr>
            <w:tcW w:w="13153" w:type="dxa"/>
            <w:gridSpan w:val="10"/>
            <w:tcBorders/>
            <w:vAlign w:val="bottom"/>
          </w:tcPr>
          <w:p>
            <w:pPr>
              <w:pStyle w:val="Normal"/>
              <w:tabs>
                <w:tab w:val="clear" w:pos="709"/>
              </w:tabs>
              <w:jc w:val="start"/>
              <w:rPr>
                <w:rFonts w:ascii="Times New Roman" w:hAnsi="Times New Roman" w:cs="Times New Roman"/>
              </w:rPr>
            </w:pPr>
            <w:r>
              <w:rPr>
                <w:b/>
              </w:rPr>
              <w:t>Задача 10. Осуществление муниципального контроля в рамках земельного законодательства</w:t>
            </w:r>
          </w:p>
        </w:tc>
      </w:tr>
      <w:tr>
        <w:trPr>
          <w:trHeight w:val="1506" w:hRule="atLeast"/>
        </w:trPr>
        <w:tc>
          <w:tcPr>
            <w:tcW w:w="502" w:type="dxa"/>
            <w:tcBorders/>
            <w:vAlign w:val="bottom"/>
          </w:tcPr>
          <w:p>
            <w:pPr>
              <w:pStyle w:val="Normal"/>
              <w:tabs>
                <w:tab w:val="clear" w:pos="709"/>
              </w:tabs>
              <w:jc w:val="end"/>
              <w:rPr>
                <w:rFonts w:ascii="Times New Roman" w:hAnsi="Times New Roman" w:cs="Times New Roman"/>
              </w:rPr>
            </w:pPr>
            <w:r>
              <w:rPr/>
              <w:t>32</w:t>
            </w:r>
          </w:p>
        </w:tc>
        <w:tc>
          <w:tcPr>
            <w:tcW w:w="3642" w:type="dxa"/>
            <w:tcBorders/>
            <w:vAlign w:val="bottom"/>
          </w:tcPr>
          <w:p>
            <w:pPr>
              <w:pStyle w:val="Normal"/>
              <w:tabs>
                <w:tab w:val="clear" w:pos="709"/>
              </w:tabs>
              <w:jc w:val="both"/>
              <w:rPr>
                <w:rFonts w:ascii="Times New Roman" w:hAnsi="Times New Roman" w:cs="Times New Roman"/>
              </w:rPr>
            </w:pPr>
            <w:r>
              <w:rPr/>
              <w:t xml:space="preserve">Целевой показатель 11.                            Количество заключений эксперта (специалиста)  в рамках земельного контроля (по годам) </w:t>
            </w:r>
          </w:p>
        </w:tc>
        <w:tc>
          <w:tcPr>
            <w:tcW w:w="1127" w:type="dxa"/>
            <w:tcBorders/>
            <w:vAlign w:val="bottom"/>
          </w:tcPr>
          <w:p>
            <w:pPr>
              <w:pStyle w:val="Normal"/>
              <w:tabs>
                <w:tab w:val="clear" w:pos="709"/>
              </w:tabs>
              <w:jc w:val="start"/>
              <w:rPr>
                <w:rFonts w:ascii="Times New Roman" w:hAnsi="Times New Roman" w:cs="Times New Roman"/>
              </w:rPr>
            </w:pPr>
            <w:r>
              <w:rPr/>
              <w:t>ед.</w:t>
            </w:r>
          </w:p>
        </w:tc>
        <w:tc>
          <w:tcPr>
            <w:tcW w:w="1053" w:type="dxa"/>
            <w:tcBorders/>
            <w:vAlign w:val="bottom"/>
          </w:tcPr>
          <w:p>
            <w:pPr>
              <w:pStyle w:val="Normal"/>
              <w:tabs>
                <w:tab w:val="clear" w:pos="709"/>
              </w:tabs>
              <w:jc w:val="end"/>
              <w:rPr>
                <w:rFonts w:ascii="Times New Roman" w:hAnsi="Times New Roman" w:cs="Times New Roman"/>
              </w:rPr>
            </w:pPr>
            <w:r>
              <w:rPr/>
              <w:t>5</w:t>
            </w:r>
          </w:p>
        </w:tc>
        <w:tc>
          <w:tcPr>
            <w:tcW w:w="989" w:type="dxa"/>
            <w:tcBorders/>
            <w:vAlign w:val="bottom"/>
          </w:tcPr>
          <w:p>
            <w:pPr>
              <w:pStyle w:val="Normal"/>
              <w:tabs>
                <w:tab w:val="clear" w:pos="709"/>
              </w:tabs>
              <w:jc w:val="end"/>
              <w:rPr>
                <w:rFonts w:ascii="Times New Roman" w:hAnsi="Times New Roman" w:cs="Times New Roman"/>
              </w:rPr>
            </w:pPr>
            <w:r>
              <w:rPr/>
              <w:t>0</w:t>
            </w:r>
          </w:p>
        </w:tc>
        <w:tc>
          <w:tcPr>
            <w:tcW w:w="990" w:type="dxa"/>
            <w:tcBorders/>
            <w:vAlign w:val="bottom"/>
          </w:tcPr>
          <w:p>
            <w:pPr>
              <w:pStyle w:val="Normal"/>
              <w:tabs>
                <w:tab w:val="clear" w:pos="709"/>
              </w:tabs>
              <w:jc w:val="end"/>
              <w:rPr>
                <w:rFonts w:ascii="Times New Roman" w:hAnsi="Times New Roman" w:cs="Times New Roman"/>
              </w:rPr>
            </w:pPr>
            <w:r>
              <w:rPr/>
              <w:t>5</w:t>
            </w:r>
          </w:p>
        </w:tc>
        <w:tc>
          <w:tcPr>
            <w:tcW w:w="989" w:type="dxa"/>
            <w:tcBorders/>
            <w:vAlign w:val="bottom"/>
          </w:tcPr>
          <w:p>
            <w:pPr>
              <w:pStyle w:val="Normal"/>
              <w:tabs>
                <w:tab w:val="clear" w:pos="709"/>
              </w:tabs>
              <w:jc w:val="end"/>
              <w:rPr>
                <w:rFonts w:ascii="Times New Roman" w:hAnsi="Times New Roman" w:cs="Times New Roman"/>
              </w:rPr>
            </w:pPr>
            <w:r>
              <w:rPr/>
              <w:t>5</w:t>
            </w:r>
          </w:p>
        </w:tc>
        <w:tc>
          <w:tcPr>
            <w:tcW w:w="988" w:type="dxa"/>
            <w:tcBorders/>
            <w:vAlign w:val="bottom"/>
          </w:tcPr>
          <w:p>
            <w:pPr>
              <w:pStyle w:val="Normal"/>
              <w:tabs>
                <w:tab w:val="clear" w:pos="709"/>
              </w:tabs>
              <w:jc w:val="end"/>
              <w:rPr>
                <w:rFonts w:ascii="Times New Roman" w:hAnsi="Times New Roman" w:cs="Times New Roman"/>
              </w:rPr>
            </w:pPr>
            <w:r>
              <w:rPr/>
              <w:t>5</w:t>
            </w:r>
          </w:p>
        </w:tc>
        <w:tc>
          <w:tcPr>
            <w:tcW w:w="989" w:type="dxa"/>
            <w:tcBorders/>
            <w:vAlign w:val="bottom"/>
          </w:tcPr>
          <w:p>
            <w:pPr>
              <w:pStyle w:val="Normal"/>
              <w:tabs>
                <w:tab w:val="clear" w:pos="709"/>
              </w:tabs>
              <w:jc w:val="end"/>
              <w:rPr>
                <w:rFonts w:ascii="Times New Roman" w:hAnsi="Times New Roman" w:cs="Times New Roman"/>
              </w:rPr>
            </w:pPr>
            <w:r>
              <w:rPr/>
              <w:t>5</w:t>
            </w:r>
          </w:p>
        </w:tc>
        <w:tc>
          <w:tcPr>
            <w:tcW w:w="989" w:type="dxa"/>
            <w:tcBorders/>
            <w:vAlign w:val="bottom"/>
          </w:tcPr>
          <w:p>
            <w:pPr>
              <w:pStyle w:val="Normal"/>
              <w:tabs>
                <w:tab w:val="clear" w:pos="709"/>
              </w:tabs>
              <w:jc w:val="end"/>
              <w:rPr>
                <w:rFonts w:ascii="Times New Roman" w:hAnsi="Times New Roman" w:cs="Times New Roman"/>
              </w:rPr>
            </w:pPr>
            <w:r>
              <w:rPr/>
              <w:t>5</w:t>
            </w:r>
          </w:p>
        </w:tc>
        <w:tc>
          <w:tcPr>
            <w:tcW w:w="1397" w:type="dxa"/>
            <w:tcBorders/>
            <w:vAlign w:val="bottom"/>
          </w:tcPr>
          <w:p>
            <w:pPr>
              <w:pStyle w:val="Normal"/>
              <w:tabs>
                <w:tab w:val="clear" w:pos="709"/>
              </w:tabs>
              <w:jc w:val="start"/>
              <w:rPr>
                <w:rFonts w:ascii="Times New Roman" w:hAnsi="Times New Roman" w:cs="Times New Roman"/>
              </w:rPr>
            </w:pPr>
            <w:r>
              <w:rPr/>
              <w:t>Решение Думы от 25.05.2017 г. № 30; Постановление Администрации АГО от 06.02.2018г № 76</w:t>
            </w:r>
          </w:p>
        </w:tc>
      </w:tr>
      <w:tr>
        <w:trPr>
          <w:trHeight w:val="313" w:hRule="atLeast"/>
        </w:trPr>
        <w:tc>
          <w:tcPr>
            <w:tcW w:w="502" w:type="dxa"/>
            <w:tcBorders/>
            <w:vAlign w:val="bottom"/>
          </w:tcPr>
          <w:p>
            <w:pPr>
              <w:pStyle w:val="Normal"/>
              <w:tabs>
                <w:tab w:val="clear" w:pos="709"/>
              </w:tabs>
              <w:jc w:val="end"/>
              <w:rPr>
                <w:rFonts w:ascii="Times New Roman" w:hAnsi="Times New Roman" w:cs="Times New Roman"/>
              </w:rPr>
            </w:pPr>
            <w:r>
              <w:rPr/>
              <w:t>33</w:t>
            </w:r>
          </w:p>
        </w:tc>
        <w:tc>
          <w:tcPr>
            <w:tcW w:w="13153" w:type="dxa"/>
            <w:gridSpan w:val="10"/>
            <w:tcBorders/>
            <w:vAlign w:val="bottom"/>
          </w:tcPr>
          <w:p>
            <w:pPr>
              <w:pStyle w:val="Normal"/>
              <w:tabs>
                <w:tab w:val="clear" w:pos="709"/>
              </w:tabs>
              <w:jc w:val="center"/>
              <w:rPr>
                <w:rFonts w:ascii="Times New Roman" w:hAnsi="Times New Roman" w:cs="Times New Roman"/>
              </w:rPr>
            </w:pPr>
            <w:r>
              <w:rPr>
                <w:b/>
              </w:rPr>
              <w:t>Подпрограмма 4 «Мероприятия по выявлению, учету и использованию бесхозяйного имущества»</w:t>
            </w:r>
          </w:p>
        </w:tc>
      </w:tr>
      <w:tr>
        <w:trPr>
          <w:trHeight w:val="288" w:hRule="atLeast"/>
        </w:trPr>
        <w:tc>
          <w:tcPr>
            <w:tcW w:w="502" w:type="dxa"/>
            <w:tcBorders/>
            <w:vAlign w:val="bottom"/>
          </w:tcPr>
          <w:p>
            <w:pPr>
              <w:pStyle w:val="Normal"/>
              <w:tabs>
                <w:tab w:val="clear" w:pos="709"/>
              </w:tabs>
              <w:jc w:val="end"/>
              <w:rPr>
                <w:rFonts w:ascii="Times New Roman" w:hAnsi="Times New Roman" w:cs="Times New Roman"/>
              </w:rPr>
            </w:pPr>
            <w:r>
              <w:rPr/>
              <w:t>34</w:t>
            </w:r>
          </w:p>
        </w:tc>
        <w:tc>
          <w:tcPr>
            <w:tcW w:w="13153" w:type="dxa"/>
            <w:gridSpan w:val="10"/>
            <w:tcBorders/>
            <w:vAlign w:val="bottom"/>
          </w:tcPr>
          <w:p>
            <w:pPr>
              <w:pStyle w:val="Normal"/>
              <w:tabs>
                <w:tab w:val="clear" w:pos="709"/>
              </w:tabs>
              <w:jc w:val="start"/>
              <w:rPr>
                <w:rFonts w:ascii="Times New Roman" w:hAnsi="Times New Roman" w:cs="Times New Roman"/>
              </w:rPr>
            </w:pPr>
            <w:r>
              <w:rPr>
                <w:b/>
              </w:rPr>
              <w:t>Цель 9. Вовлечение максимального количества бесхозяйного имущества в оборот</w:t>
            </w:r>
          </w:p>
        </w:tc>
      </w:tr>
      <w:tr>
        <w:trPr>
          <w:trHeight w:val="301" w:hRule="atLeast"/>
        </w:trPr>
        <w:tc>
          <w:tcPr>
            <w:tcW w:w="502" w:type="dxa"/>
            <w:tcBorders/>
            <w:vAlign w:val="bottom"/>
          </w:tcPr>
          <w:p>
            <w:pPr>
              <w:pStyle w:val="Normal"/>
              <w:tabs>
                <w:tab w:val="clear" w:pos="709"/>
              </w:tabs>
              <w:jc w:val="end"/>
              <w:rPr>
                <w:rFonts w:ascii="Times New Roman" w:hAnsi="Times New Roman" w:cs="Times New Roman"/>
              </w:rPr>
            </w:pPr>
            <w:r>
              <w:rPr/>
              <w:t>35</w:t>
            </w:r>
          </w:p>
        </w:tc>
        <w:tc>
          <w:tcPr>
            <w:tcW w:w="13153" w:type="dxa"/>
            <w:gridSpan w:val="10"/>
            <w:tcBorders/>
            <w:vAlign w:val="bottom"/>
          </w:tcPr>
          <w:p>
            <w:pPr>
              <w:pStyle w:val="Normal"/>
              <w:tabs>
                <w:tab w:val="clear" w:pos="709"/>
              </w:tabs>
              <w:jc w:val="start"/>
              <w:rPr>
                <w:rFonts w:ascii="Times New Roman" w:hAnsi="Times New Roman" w:cs="Times New Roman"/>
              </w:rPr>
            </w:pPr>
            <w:r>
              <w:rPr>
                <w:b/>
              </w:rPr>
              <w:t>Задача 11. Увеличение количества объектов, поставленных на учет в качестве бесхозяйных, в общем количестве таких объектов подлежащих учету</w:t>
            </w:r>
          </w:p>
        </w:tc>
      </w:tr>
      <w:tr>
        <w:trPr>
          <w:trHeight w:val="1204" w:hRule="atLeast"/>
        </w:trPr>
        <w:tc>
          <w:tcPr>
            <w:tcW w:w="502" w:type="dxa"/>
            <w:tcBorders/>
            <w:vAlign w:val="bottom"/>
          </w:tcPr>
          <w:p>
            <w:pPr>
              <w:pStyle w:val="Normal"/>
              <w:tabs>
                <w:tab w:val="clear" w:pos="709"/>
              </w:tabs>
              <w:jc w:val="end"/>
              <w:rPr>
                <w:rFonts w:ascii="Times New Roman" w:hAnsi="Times New Roman" w:cs="Times New Roman"/>
              </w:rPr>
            </w:pPr>
            <w:r>
              <w:rPr/>
              <w:t>36</w:t>
            </w:r>
          </w:p>
        </w:tc>
        <w:tc>
          <w:tcPr>
            <w:tcW w:w="3642" w:type="dxa"/>
            <w:tcBorders/>
            <w:vAlign w:val="bottom"/>
          </w:tcPr>
          <w:p>
            <w:pPr>
              <w:pStyle w:val="Normal"/>
              <w:tabs>
                <w:tab w:val="clear" w:pos="709"/>
              </w:tabs>
              <w:jc w:val="start"/>
              <w:rPr>
                <w:rFonts w:ascii="Times New Roman" w:hAnsi="Times New Roman" w:cs="Times New Roman"/>
              </w:rPr>
            </w:pPr>
            <w:r>
              <w:rPr/>
              <w:t>Целевой показатель 12.</w:t>
              <w:br/>
              <w:t xml:space="preserve">Количество объектов, поставленных на учет в качестве бесхозяйных, в общем количестве таких объектов подлежащих учету (по годам) </w:t>
            </w:r>
          </w:p>
        </w:tc>
        <w:tc>
          <w:tcPr>
            <w:tcW w:w="1127" w:type="dxa"/>
            <w:tcBorders/>
            <w:vAlign w:val="bottom"/>
          </w:tcPr>
          <w:p>
            <w:pPr>
              <w:pStyle w:val="Normal"/>
              <w:tabs>
                <w:tab w:val="clear" w:pos="709"/>
              </w:tabs>
              <w:jc w:val="start"/>
              <w:rPr>
                <w:rFonts w:ascii="Times New Roman" w:hAnsi="Times New Roman" w:cs="Times New Roman"/>
              </w:rPr>
            </w:pPr>
            <w:r>
              <w:rPr/>
              <w:t>ед.</w:t>
            </w:r>
          </w:p>
        </w:tc>
        <w:tc>
          <w:tcPr>
            <w:tcW w:w="1053" w:type="dxa"/>
            <w:tcBorders/>
            <w:vAlign w:val="bottom"/>
          </w:tcPr>
          <w:p>
            <w:pPr>
              <w:pStyle w:val="Normal"/>
              <w:tabs>
                <w:tab w:val="clear" w:pos="709"/>
              </w:tabs>
              <w:jc w:val="end"/>
              <w:rPr>
                <w:rFonts w:ascii="Times New Roman" w:hAnsi="Times New Roman" w:cs="Times New Roman"/>
              </w:rPr>
            </w:pPr>
            <w:r>
              <w:rPr/>
              <w:t>3</w:t>
            </w:r>
          </w:p>
        </w:tc>
        <w:tc>
          <w:tcPr>
            <w:tcW w:w="989" w:type="dxa"/>
            <w:tcBorders/>
            <w:vAlign w:val="bottom"/>
          </w:tcPr>
          <w:p>
            <w:pPr>
              <w:pStyle w:val="Normal"/>
              <w:tabs>
                <w:tab w:val="clear" w:pos="709"/>
              </w:tabs>
              <w:jc w:val="end"/>
              <w:rPr>
                <w:rFonts w:ascii="Times New Roman" w:hAnsi="Times New Roman" w:cs="Times New Roman"/>
              </w:rPr>
            </w:pPr>
            <w:r>
              <w:rPr/>
              <w:t>4</w:t>
            </w:r>
          </w:p>
        </w:tc>
        <w:tc>
          <w:tcPr>
            <w:tcW w:w="990" w:type="dxa"/>
            <w:tcBorders/>
            <w:vAlign w:val="bottom"/>
          </w:tcPr>
          <w:p>
            <w:pPr>
              <w:pStyle w:val="Normal"/>
              <w:tabs>
                <w:tab w:val="clear" w:pos="709"/>
              </w:tabs>
              <w:jc w:val="end"/>
              <w:rPr>
                <w:rFonts w:ascii="Times New Roman" w:hAnsi="Times New Roman" w:cs="Times New Roman"/>
              </w:rPr>
            </w:pPr>
            <w:r>
              <w:rPr/>
              <w:t>5</w:t>
            </w:r>
          </w:p>
        </w:tc>
        <w:tc>
          <w:tcPr>
            <w:tcW w:w="989" w:type="dxa"/>
            <w:tcBorders/>
            <w:vAlign w:val="bottom"/>
          </w:tcPr>
          <w:p>
            <w:pPr>
              <w:pStyle w:val="Normal"/>
              <w:tabs>
                <w:tab w:val="clear" w:pos="709"/>
              </w:tabs>
              <w:jc w:val="end"/>
              <w:rPr>
                <w:rFonts w:ascii="Times New Roman" w:hAnsi="Times New Roman" w:cs="Times New Roman"/>
              </w:rPr>
            </w:pPr>
            <w:r>
              <w:rPr/>
              <w:t>5</w:t>
            </w:r>
          </w:p>
        </w:tc>
        <w:tc>
          <w:tcPr>
            <w:tcW w:w="988" w:type="dxa"/>
            <w:tcBorders/>
            <w:vAlign w:val="bottom"/>
          </w:tcPr>
          <w:p>
            <w:pPr>
              <w:pStyle w:val="Normal"/>
              <w:tabs>
                <w:tab w:val="clear" w:pos="709"/>
              </w:tabs>
              <w:jc w:val="end"/>
              <w:rPr>
                <w:rFonts w:ascii="Times New Roman" w:hAnsi="Times New Roman" w:cs="Times New Roman"/>
              </w:rPr>
            </w:pPr>
            <w:r>
              <w:rPr/>
              <w:t>5</w:t>
            </w:r>
          </w:p>
        </w:tc>
        <w:tc>
          <w:tcPr>
            <w:tcW w:w="989" w:type="dxa"/>
            <w:tcBorders/>
            <w:vAlign w:val="bottom"/>
          </w:tcPr>
          <w:p>
            <w:pPr>
              <w:pStyle w:val="Normal"/>
              <w:tabs>
                <w:tab w:val="clear" w:pos="709"/>
              </w:tabs>
              <w:jc w:val="end"/>
              <w:rPr>
                <w:rFonts w:ascii="Times New Roman" w:hAnsi="Times New Roman" w:cs="Times New Roman"/>
              </w:rPr>
            </w:pPr>
            <w:r>
              <w:rPr/>
              <w:t>5</w:t>
            </w:r>
          </w:p>
        </w:tc>
        <w:tc>
          <w:tcPr>
            <w:tcW w:w="989" w:type="dxa"/>
            <w:tcBorders/>
            <w:vAlign w:val="bottom"/>
          </w:tcPr>
          <w:p>
            <w:pPr>
              <w:pStyle w:val="Normal"/>
              <w:tabs>
                <w:tab w:val="clear" w:pos="709"/>
              </w:tabs>
              <w:jc w:val="end"/>
              <w:rPr>
                <w:rFonts w:ascii="Times New Roman" w:hAnsi="Times New Roman" w:cs="Times New Roman"/>
              </w:rPr>
            </w:pPr>
            <w:r>
              <w:rPr/>
              <w:t>5</w:t>
            </w:r>
          </w:p>
        </w:tc>
        <w:tc>
          <w:tcPr>
            <w:tcW w:w="1397" w:type="dxa"/>
            <w:tcBorders/>
            <w:vAlign w:val="bottom"/>
          </w:tcPr>
          <w:p>
            <w:pPr>
              <w:pStyle w:val="Normal"/>
              <w:tabs>
                <w:tab w:val="clear" w:pos="709"/>
              </w:tabs>
              <w:jc w:val="start"/>
              <w:rPr>
                <w:rFonts w:ascii="Times New Roman" w:hAnsi="Times New Roman" w:cs="Times New Roman"/>
              </w:rPr>
            </w:pPr>
            <w:r>
              <w:rPr/>
              <w:t>Письма глав сельских администрации Артинского городского округа, исковое заявление Прокуратура Артинского района</w:t>
            </w:r>
          </w:p>
        </w:tc>
      </w:tr>
      <w:tr>
        <w:trPr>
          <w:trHeight w:val="316" w:hRule="atLeast"/>
        </w:trPr>
        <w:tc>
          <w:tcPr>
            <w:tcW w:w="502" w:type="dxa"/>
            <w:tcBorders/>
            <w:vAlign w:val="bottom"/>
          </w:tcPr>
          <w:p>
            <w:pPr>
              <w:pStyle w:val="Normal"/>
              <w:tabs>
                <w:tab w:val="clear" w:pos="709"/>
              </w:tabs>
              <w:jc w:val="end"/>
              <w:rPr>
                <w:rFonts w:ascii="Times New Roman" w:hAnsi="Times New Roman" w:cs="Times New Roman"/>
              </w:rPr>
            </w:pPr>
            <w:r>
              <w:rPr/>
              <w:t>37</w:t>
            </w:r>
          </w:p>
        </w:tc>
        <w:tc>
          <w:tcPr>
            <w:tcW w:w="3642" w:type="dxa"/>
            <w:tcBorders/>
            <w:vAlign w:val="bottom"/>
          </w:tcPr>
          <w:p>
            <w:pPr>
              <w:pStyle w:val="Normal"/>
              <w:tabs>
                <w:tab w:val="clear" w:pos="709"/>
              </w:tabs>
              <w:jc w:val="start"/>
              <w:rPr>
                <w:b/>
                <w:b/>
              </w:rPr>
            </w:pPr>
            <w:r>
              <w:rPr>
                <w:b/>
              </w:rPr>
            </w:r>
          </w:p>
        </w:tc>
        <w:tc>
          <w:tcPr>
            <w:tcW w:w="1127" w:type="dxa"/>
            <w:tcBorders/>
            <w:vAlign w:val="bottom"/>
          </w:tcPr>
          <w:p>
            <w:pPr>
              <w:pStyle w:val="Normal"/>
              <w:tabs>
                <w:tab w:val="clear" w:pos="709"/>
              </w:tabs>
              <w:jc w:val="start"/>
              <w:rPr>
                <w:rFonts w:ascii="Times New Roman" w:hAnsi="Times New Roman" w:cs="Times New Roman"/>
              </w:rPr>
            </w:pPr>
            <w:r>
              <w:rPr>
                <w:b/>
              </w:rPr>
              <w:t xml:space="preserve">         </w:t>
            </w:r>
            <w:r>
              <w:rPr>
                <w:b/>
              </w:rPr>
              <w:t>Подпрограмма 5. Обеспечивающая подпрограмма</w:t>
            </w:r>
          </w:p>
        </w:tc>
        <w:tc>
          <w:tcPr>
            <w:tcW w:w="1053" w:type="dxa"/>
            <w:tcBorders/>
            <w:vAlign w:val="bottom"/>
          </w:tcPr>
          <w:p>
            <w:pPr>
              <w:pStyle w:val="Normal"/>
              <w:tabs>
                <w:tab w:val="clear" w:pos="709"/>
              </w:tabs>
              <w:jc w:val="start"/>
              <w:rPr>
                <w:b/>
                <w:b/>
              </w:rPr>
            </w:pPr>
            <w:r>
              <w:rPr>
                <w:b/>
              </w:rPr>
            </w:r>
          </w:p>
        </w:tc>
        <w:tc>
          <w:tcPr>
            <w:tcW w:w="989" w:type="dxa"/>
            <w:tcBorders/>
            <w:vAlign w:val="bottom"/>
          </w:tcPr>
          <w:p>
            <w:pPr>
              <w:pStyle w:val="Normal"/>
              <w:tabs>
                <w:tab w:val="clear" w:pos="709"/>
              </w:tabs>
              <w:jc w:val="start"/>
              <w:rPr>
                <w:b/>
                <w:b/>
              </w:rPr>
            </w:pPr>
            <w:r>
              <w:rPr>
                <w:b/>
              </w:rPr>
            </w:r>
          </w:p>
        </w:tc>
        <w:tc>
          <w:tcPr>
            <w:tcW w:w="990" w:type="dxa"/>
            <w:tcBorders/>
            <w:vAlign w:val="bottom"/>
          </w:tcPr>
          <w:p>
            <w:pPr>
              <w:pStyle w:val="Normal"/>
              <w:tabs>
                <w:tab w:val="clear" w:pos="709"/>
              </w:tabs>
              <w:jc w:val="start"/>
              <w:rPr>
                <w:rFonts w:ascii="Times New Roman" w:hAnsi="Times New Roman" w:cs="Times New Roman"/>
              </w:rPr>
            </w:pPr>
            <w:r>
              <w:rPr/>
            </w:r>
          </w:p>
        </w:tc>
        <w:tc>
          <w:tcPr>
            <w:tcW w:w="989" w:type="dxa"/>
            <w:tcBorders/>
            <w:vAlign w:val="bottom"/>
          </w:tcPr>
          <w:p>
            <w:pPr>
              <w:pStyle w:val="Normal"/>
              <w:tabs>
                <w:tab w:val="clear" w:pos="709"/>
              </w:tabs>
              <w:jc w:val="start"/>
              <w:rPr>
                <w:rFonts w:ascii="Times New Roman" w:hAnsi="Times New Roman" w:cs="Times New Roman"/>
              </w:rPr>
            </w:pPr>
            <w:r>
              <w:rPr/>
            </w:r>
          </w:p>
        </w:tc>
        <w:tc>
          <w:tcPr>
            <w:tcW w:w="988" w:type="dxa"/>
            <w:tcBorders/>
            <w:vAlign w:val="bottom"/>
          </w:tcPr>
          <w:p>
            <w:pPr>
              <w:pStyle w:val="Normal"/>
              <w:tabs>
                <w:tab w:val="clear" w:pos="709"/>
              </w:tabs>
              <w:jc w:val="start"/>
              <w:rPr>
                <w:rFonts w:ascii="Times New Roman" w:hAnsi="Times New Roman" w:cs="Times New Roman"/>
              </w:rPr>
            </w:pPr>
            <w:r>
              <w:rPr/>
            </w:r>
          </w:p>
        </w:tc>
        <w:tc>
          <w:tcPr>
            <w:tcW w:w="989" w:type="dxa"/>
            <w:tcBorders/>
            <w:vAlign w:val="bottom"/>
          </w:tcPr>
          <w:p>
            <w:pPr>
              <w:pStyle w:val="Normal"/>
              <w:tabs>
                <w:tab w:val="clear" w:pos="709"/>
              </w:tabs>
              <w:jc w:val="start"/>
              <w:rPr>
                <w:rFonts w:ascii="Times New Roman" w:hAnsi="Times New Roman" w:cs="Times New Roman"/>
              </w:rPr>
            </w:pPr>
            <w:r>
              <w:rPr/>
            </w:r>
          </w:p>
        </w:tc>
        <w:tc>
          <w:tcPr>
            <w:tcW w:w="989" w:type="dxa"/>
            <w:tcBorders/>
            <w:vAlign w:val="bottom"/>
          </w:tcPr>
          <w:p>
            <w:pPr>
              <w:pStyle w:val="Normal"/>
              <w:tabs>
                <w:tab w:val="clear" w:pos="709"/>
              </w:tabs>
              <w:jc w:val="start"/>
              <w:rPr>
                <w:rFonts w:ascii="Times New Roman" w:hAnsi="Times New Roman" w:cs="Times New Roman"/>
              </w:rPr>
            </w:pPr>
            <w:r>
              <w:rPr/>
            </w:r>
          </w:p>
        </w:tc>
        <w:tc>
          <w:tcPr>
            <w:tcW w:w="1397" w:type="dxa"/>
            <w:tcBorders/>
            <w:vAlign w:val="bottom"/>
          </w:tcPr>
          <w:p>
            <w:pPr>
              <w:pStyle w:val="Normal"/>
              <w:tabs>
                <w:tab w:val="clear" w:pos="709"/>
              </w:tabs>
              <w:jc w:val="start"/>
              <w:rPr>
                <w:rFonts w:ascii="Times New Roman" w:hAnsi="Times New Roman" w:cs="Times New Roman"/>
              </w:rPr>
            </w:pPr>
            <w:r>
              <w:rPr/>
            </w:r>
          </w:p>
        </w:tc>
      </w:tr>
      <w:tr>
        <w:trPr>
          <w:trHeight w:val="313" w:hRule="atLeast"/>
        </w:trPr>
        <w:tc>
          <w:tcPr>
            <w:tcW w:w="502" w:type="dxa"/>
            <w:tcBorders/>
            <w:vAlign w:val="bottom"/>
          </w:tcPr>
          <w:p>
            <w:pPr>
              <w:pStyle w:val="Normal"/>
              <w:tabs>
                <w:tab w:val="clear" w:pos="709"/>
              </w:tabs>
              <w:jc w:val="end"/>
              <w:rPr>
                <w:rFonts w:ascii="Times New Roman" w:hAnsi="Times New Roman" w:cs="Times New Roman"/>
              </w:rPr>
            </w:pPr>
            <w:r>
              <w:rPr/>
              <w:t>38</w:t>
            </w:r>
          </w:p>
        </w:tc>
        <w:tc>
          <w:tcPr>
            <w:tcW w:w="3642" w:type="dxa"/>
            <w:tcBorders/>
            <w:vAlign w:val="bottom"/>
          </w:tcPr>
          <w:p>
            <w:pPr>
              <w:pStyle w:val="Normal"/>
              <w:tabs>
                <w:tab w:val="clear" w:pos="709"/>
              </w:tabs>
              <w:jc w:val="start"/>
              <w:rPr>
                <w:rFonts w:ascii="Times New Roman" w:hAnsi="Times New Roman" w:cs="Times New Roman"/>
              </w:rPr>
            </w:pPr>
            <w:r>
              <w:rPr>
                <w:b/>
              </w:rPr>
              <w:t>Цель 10. Повышение эффективности управления и распоряжения муниципальным имуществом</w:t>
            </w:r>
          </w:p>
        </w:tc>
        <w:tc>
          <w:tcPr>
            <w:tcW w:w="1127" w:type="dxa"/>
            <w:tcBorders/>
            <w:vAlign w:val="bottom"/>
          </w:tcPr>
          <w:p>
            <w:pPr>
              <w:pStyle w:val="Normal"/>
              <w:tabs>
                <w:tab w:val="clear" w:pos="709"/>
              </w:tabs>
              <w:jc w:val="start"/>
              <w:rPr>
                <w:rFonts w:ascii="Times New Roman" w:hAnsi="Times New Roman" w:cs="Times New Roman"/>
              </w:rPr>
            </w:pPr>
            <w:r>
              <w:rPr/>
            </w:r>
          </w:p>
        </w:tc>
        <w:tc>
          <w:tcPr>
            <w:tcW w:w="1053" w:type="dxa"/>
            <w:tcBorders/>
            <w:vAlign w:val="bottom"/>
          </w:tcPr>
          <w:p>
            <w:pPr>
              <w:pStyle w:val="Normal"/>
              <w:tabs>
                <w:tab w:val="clear" w:pos="709"/>
              </w:tabs>
              <w:jc w:val="start"/>
              <w:rPr>
                <w:rFonts w:ascii="Times New Roman" w:hAnsi="Times New Roman" w:cs="Times New Roman"/>
              </w:rPr>
            </w:pPr>
            <w:r>
              <w:rPr/>
            </w:r>
          </w:p>
        </w:tc>
        <w:tc>
          <w:tcPr>
            <w:tcW w:w="989" w:type="dxa"/>
            <w:tcBorders/>
            <w:vAlign w:val="bottom"/>
          </w:tcPr>
          <w:p>
            <w:pPr>
              <w:pStyle w:val="Normal"/>
              <w:tabs>
                <w:tab w:val="clear" w:pos="709"/>
              </w:tabs>
              <w:jc w:val="start"/>
              <w:rPr>
                <w:rFonts w:ascii="Times New Roman" w:hAnsi="Times New Roman" w:cs="Times New Roman"/>
              </w:rPr>
            </w:pPr>
            <w:r>
              <w:rPr/>
            </w:r>
          </w:p>
        </w:tc>
        <w:tc>
          <w:tcPr>
            <w:tcW w:w="990" w:type="dxa"/>
            <w:tcBorders/>
            <w:vAlign w:val="bottom"/>
          </w:tcPr>
          <w:p>
            <w:pPr>
              <w:pStyle w:val="Normal"/>
              <w:tabs>
                <w:tab w:val="clear" w:pos="709"/>
              </w:tabs>
              <w:jc w:val="start"/>
              <w:rPr>
                <w:rFonts w:ascii="Times New Roman" w:hAnsi="Times New Roman" w:cs="Times New Roman"/>
              </w:rPr>
            </w:pPr>
            <w:r>
              <w:rPr/>
            </w:r>
          </w:p>
        </w:tc>
        <w:tc>
          <w:tcPr>
            <w:tcW w:w="989" w:type="dxa"/>
            <w:tcBorders/>
            <w:vAlign w:val="bottom"/>
          </w:tcPr>
          <w:p>
            <w:pPr>
              <w:pStyle w:val="Normal"/>
              <w:tabs>
                <w:tab w:val="clear" w:pos="709"/>
              </w:tabs>
              <w:jc w:val="start"/>
              <w:rPr>
                <w:rFonts w:ascii="Times New Roman" w:hAnsi="Times New Roman" w:cs="Times New Roman"/>
              </w:rPr>
            </w:pPr>
            <w:r>
              <w:rPr/>
            </w:r>
          </w:p>
        </w:tc>
        <w:tc>
          <w:tcPr>
            <w:tcW w:w="988" w:type="dxa"/>
            <w:tcBorders/>
            <w:vAlign w:val="bottom"/>
          </w:tcPr>
          <w:p>
            <w:pPr>
              <w:pStyle w:val="Normal"/>
              <w:tabs>
                <w:tab w:val="clear" w:pos="709"/>
              </w:tabs>
              <w:jc w:val="start"/>
              <w:rPr>
                <w:rFonts w:ascii="Times New Roman" w:hAnsi="Times New Roman" w:cs="Times New Roman"/>
              </w:rPr>
            </w:pPr>
            <w:r>
              <w:rPr/>
            </w:r>
          </w:p>
        </w:tc>
        <w:tc>
          <w:tcPr>
            <w:tcW w:w="989" w:type="dxa"/>
            <w:tcBorders/>
            <w:vAlign w:val="bottom"/>
          </w:tcPr>
          <w:p>
            <w:pPr>
              <w:pStyle w:val="Normal"/>
              <w:tabs>
                <w:tab w:val="clear" w:pos="709"/>
              </w:tabs>
              <w:jc w:val="start"/>
              <w:rPr>
                <w:rFonts w:ascii="Times New Roman" w:hAnsi="Times New Roman" w:cs="Times New Roman"/>
              </w:rPr>
            </w:pPr>
            <w:r>
              <w:rPr/>
            </w:r>
          </w:p>
        </w:tc>
        <w:tc>
          <w:tcPr>
            <w:tcW w:w="989" w:type="dxa"/>
            <w:tcBorders/>
            <w:vAlign w:val="bottom"/>
          </w:tcPr>
          <w:p>
            <w:pPr>
              <w:pStyle w:val="Normal"/>
              <w:tabs>
                <w:tab w:val="clear" w:pos="709"/>
              </w:tabs>
              <w:jc w:val="start"/>
              <w:rPr>
                <w:rFonts w:ascii="Times New Roman" w:hAnsi="Times New Roman" w:cs="Times New Roman"/>
              </w:rPr>
            </w:pPr>
            <w:r>
              <w:rPr/>
            </w:r>
          </w:p>
        </w:tc>
        <w:tc>
          <w:tcPr>
            <w:tcW w:w="1397" w:type="dxa"/>
            <w:tcBorders/>
            <w:vAlign w:val="bottom"/>
          </w:tcPr>
          <w:p>
            <w:pPr>
              <w:pStyle w:val="Normal"/>
              <w:tabs>
                <w:tab w:val="clear" w:pos="709"/>
              </w:tabs>
              <w:jc w:val="start"/>
              <w:rPr>
                <w:rFonts w:ascii="Times New Roman" w:hAnsi="Times New Roman" w:cs="Times New Roman"/>
              </w:rPr>
            </w:pPr>
            <w:r>
              <w:rPr/>
            </w:r>
          </w:p>
        </w:tc>
      </w:tr>
      <w:tr>
        <w:trPr>
          <w:trHeight w:val="325" w:hRule="atLeast"/>
        </w:trPr>
        <w:tc>
          <w:tcPr>
            <w:tcW w:w="502" w:type="dxa"/>
            <w:tcBorders/>
            <w:vAlign w:val="bottom"/>
          </w:tcPr>
          <w:p>
            <w:pPr>
              <w:pStyle w:val="Normal"/>
              <w:tabs>
                <w:tab w:val="clear" w:pos="709"/>
              </w:tabs>
              <w:jc w:val="end"/>
              <w:rPr>
                <w:rFonts w:ascii="Times New Roman" w:hAnsi="Times New Roman" w:cs="Times New Roman"/>
              </w:rPr>
            </w:pPr>
            <w:r>
              <w:rPr/>
              <w:t>39</w:t>
            </w:r>
          </w:p>
        </w:tc>
        <w:tc>
          <w:tcPr>
            <w:tcW w:w="13153" w:type="dxa"/>
            <w:gridSpan w:val="10"/>
            <w:tcBorders/>
            <w:vAlign w:val="bottom"/>
          </w:tcPr>
          <w:p>
            <w:pPr>
              <w:pStyle w:val="Normal"/>
              <w:tabs>
                <w:tab w:val="clear" w:pos="709"/>
              </w:tabs>
              <w:jc w:val="start"/>
              <w:rPr>
                <w:rFonts w:ascii="Times New Roman" w:hAnsi="Times New Roman" w:cs="Times New Roman"/>
              </w:rPr>
            </w:pPr>
            <w:r>
              <w:rPr>
                <w:b/>
              </w:rPr>
              <w:t>Задача 12. Автоматизация процесса учета муниципального имущества</w:t>
              <w:br/>
              <w:t xml:space="preserve"> </w:t>
              <w:br/>
            </w:r>
          </w:p>
        </w:tc>
      </w:tr>
      <w:tr>
        <w:trPr>
          <w:trHeight w:val="1108" w:hRule="atLeast"/>
        </w:trPr>
        <w:tc>
          <w:tcPr>
            <w:tcW w:w="502" w:type="dxa"/>
            <w:tcBorders/>
            <w:vAlign w:val="bottom"/>
          </w:tcPr>
          <w:p>
            <w:pPr>
              <w:pStyle w:val="Normal"/>
              <w:tabs>
                <w:tab w:val="clear" w:pos="709"/>
              </w:tabs>
              <w:jc w:val="end"/>
              <w:rPr>
                <w:rFonts w:ascii="Times New Roman" w:hAnsi="Times New Roman" w:cs="Times New Roman"/>
              </w:rPr>
            </w:pPr>
            <w:r>
              <w:rPr/>
              <w:t>40</w:t>
            </w:r>
          </w:p>
        </w:tc>
        <w:tc>
          <w:tcPr>
            <w:tcW w:w="3642" w:type="dxa"/>
            <w:tcBorders/>
            <w:vAlign w:val="bottom"/>
          </w:tcPr>
          <w:p>
            <w:pPr>
              <w:pStyle w:val="Normal"/>
              <w:tabs>
                <w:tab w:val="clear" w:pos="709"/>
              </w:tabs>
              <w:jc w:val="start"/>
              <w:rPr>
                <w:rFonts w:ascii="Times New Roman" w:hAnsi="Times New Roman" w:cs="Times New Roman"/>
              </w:rPr>
            </w:pPr>
            <w:r>
              <w:rPr/>
              <w:t xml:space="preserve">Целевой показатель 13.                           Обслуживание  программного продукта «АСГОР», используемого для ведения реестра муниципальной собственности (по годам) </w:t>
            </w:r>
          </w:p>
        </w:tc>
        <w:tc>
          <w:tcPr>
            <w:tcW w:w="1127" w:type="dxa"/>
            <w:tcBorders/>
            <w:vAlign w:val="bottom"/>
          </w:tcPr>
          <w:p>
            <w:pPr>
              <w:pStyle w:val="Normal"/>
              <w:tabs>
                <w:tab w:val="clear" w:pos="709"/>
              </w:tabs>
              <w:jc w:val="start"/>
              <w:rPr>
                <w:rFonts w:ascii="Times New Roman" w:hAnsi="Times New Roman" w:cs="Times New Roman"/>
              </w:rPr>
            </w:pPr>
            <w:r>
              <w:rPr/>
              <w:t>шт.</w:t>
            </w:r>
          </w:p>
        </w:tc>
        <w:tc>
          <w:tcPr>
            <w:tcW w:w="1053" w:type="dxa"/>
            <w:tcBorders/>
            <w:vAlign w:val="bottom"/>
          </w:tcPr>
          <w:p>
            <w:pPr>
              <w:pStyle w:val="Normal"/>
              <w:tabs>
                <w:tab w:val="clear" w:pos="709"/>
              </w:tabs>
              <w:jc w:val="end"/>
              <w:rPr>
                <w:rFonts w:ascii="Times New Roman" w:hAnsi="Times New Roman" w:cs="Times New Roman"/>
              </w:rPr>
            </w:pPr>
            <w:r>
              <w:rPr/>
              <w:t>1</w:t>
            </w:r>
          </w:p>
        </w:tc>
        <w:tc>
          <w:tcPr>
            <w:tcW w:w="989" w:type="dxa"/>
            <w:tcBorders/>
            <w:vAlign w:val="bottom"/>
          </w:tcPr>
          <w:p>
            <w:pPr>
              <w:pStyle w:val="Normal"/>
              <w:tabs>
                <w:tab w:val="clear" w:pos="709"/>
              </w:tabs>
              <w:jc w:val="end"/>
              <w:rPr>
                <w:rFonts w:ascii="Times New Roman" w:hAnsi="Times New Roman" w:cs="Times New Roman"/>
              </w:rPr>
            </w:pPr>
            <w:r>
              <w:rPr/>
              <w:t>1</w:t>
            </w:r>
          </w:p>
        </w:tc>
        <w:tc>
          <w:tcPr>
            <w:tcW w:w="990" w:type="dxa"/>
            <w:tcBorders/>
            <w:vAlign w:val="bottom"/>
          </w:tcPr>
          <w:p>
            <w:pPr>
              <w:pStyle w:val="Normal"/>
              <w:tabs>
                <w:tab w:val="clear" w:pos="709"/>
              </w:tabs>
              <w:jc w:val="end"/>
              <w:rPr>
                <w:rFonts w:ascii="Times New Roman" w:hAnsi="Times New Roman" w:cs="Times New Roman"/>
              </w:rPr>
            </w:pPr>
            <w:r>
              <w:rPr/>
              <w:t>1</w:t>
            </w:r>
          </w:p>
        </w:tc>
        <w:tc>
          <w:tcPr>
            <w:tcW w:w="989" w:type="dxa"/>
            <w:tcBorders/>
            <w:vAlign w:val="bottom"/>
          </w:tcPr>
          <w:p>
            <w:pPr>
              <w:pStyle w:val="Normal"/>
              <w:tabs>
                <w:tab w:val="clear" w:pos="709"/>
              </w:tabs>
              <w:jc w:val="end"/>
              <w:rPr>
                <w:rFonts w:ascii="Times New Roman" w:hAnsi="Times New Roman" w:cs="Times New Roman"/>
              </w:rPr>
            </w:pPr>
            <w:r>
              <w:rPr/>
              <w:t>1</w:t>
            </w:r>
          </w:p>
        </w:tc>
        <w:tc>
          <w:tcPr>
            <w:tcW w:w="988" w:type="dxa"/>
            <w:tcBorders/>
            <w:vAlign w:val="bottom"/>
          </w:tcPr>
          <w:p>
            <w:pPr>
              <w:pStyle w:val="Normal"/>
              <w:tabs>
                <w:tab w:val="clear" w:pos="709"/>
              </w:tabs>
              <w:jc w:val="end"/>
              <w:rPr>
                <w:rFonts w:ascii="Times New Roman" w:hAnsi="Times New Roman" w:cs="Times New Roman"/>
              </w:rPr>
            </w:pPr>
            <w:r>
              <w:rPr/>
              <w:t>1</w:t>
            </w:r>
          </w:p>
        </w:tc>
        <w:tc>
          <w:tcPr>
            <w:tcW w:w="989" w:type="dxa"/>
            <w:tcBorders/>
            <w:vAlign w:val="bottom"/>
          </w:tcPr>
          <w:p>
            <w:pPr>
              <w:pStyle w:val="Normal"/>
              <w:tabs>
                <w:tab w:val="clear" w:pos="709"/>
              </w:tabs>
              <w:jc w:val="end"/>
              <w:rPr>
                <w:rFonts w:ascii="Times New Roman" w:hAnsi="Times New Roman" w:cs="Times New Roman"/>
              </w:rPr>
            </w:pPr>
            <w:r>
              <w:rPr/>
              <w:t>1</w:t>
            </w:r>
          </w:p>
        </w:tc>
        <w:tc>
          <w:tcPr>
            <w:tcW w:w="989" w:type="dxa"/>
            <w:tcBorders/>
            <w:vAlign w:val="bottom"/>
          </w:tcPr>
          <w:p>
            <w:pPr>
              <w:pStyle w:val="Normal"/>
              <w:tabs>
                <w:tab w:val="clear" w:pos="709"/>
              </w:tabs>
              <w:jc w:val="end"/>
              <w:rPr>
                <w:rFonts w:ascii="Times New Roman" w:hAnsi="Times New Roman" w:cs="Times New Roman"/>
              </w:rPr>
            </w:pPr>
            <w:r>
              <w:rPr/>
              <w:t>1</w:t>
            </w:r>
          </w:p>
        </w:tc>
        <w:tc>
          <w:tcPr>
            <w:tcW w:w="1397" w:type="dxa"/>
            <w:tcBorders/>
            <w:vAlign w:val="bottom"/>
          </w:tcPr>
          <w:p>
            <w:pPr>
              <w:pStyle w:val="Normal"/>
              <w:tabs>
                <w:tab w:val="clear" w:pos="709"/>
              </w:tabs>
              <w:jc w:val="start"/>
              <w:rPr>
                <w:rFonts w:ascii="Times New Roman" w:hAnsi="Times New Roman" w:cs="Times New Roman"/>
              </w:rPr>
            </w:pPr>
            <w:r>
              <w:rPr/>
              <w:t>Реестр объектов муниципальной собственности</w:t>
            </w:r>
          </w:p>
        </w:tc>
      </w:tr>
      <w:tr>
        <w:trPr>
          <w:trHeight w:val="325" w:hRule="atLeast"/>
        </w:trPr>
        <w:tc>
          <w:tcPr>
            <w:tcW w:w="502" w:type="dxa"/>
            <w:tcBorders/>
            <w:vAlign w:val="bottom"/>
          </w:tcPr>
          <w:p>
            <w:pPr>
              <w:pStyle w:val="Normal"/>
              <w:tabs>
                <w:tab w:val="clear" w:pos="709"/>
              </w:tabs>
              <w:jc w:val="end"/>
              <w:rPr>
                <w:rFonts w:ascii="Times New Roman" w:hAnsi="Times New Roman" w:cs="Times New Roman"/>
              </w:rPr>
            </w:pPr>
            <w:r>
              <w:rPr/>
              <w:t>41</w:t>
            </w:r>
          </w:p>
        </w:tc>
        <w:tc>
          <w:tcPr>
            <w:tcW w:w="13153" w:type="dxa"/>
            <w:gridSpan w:val="10"/>
            <w:tcBorders/>
            <w:vAlign w:val="center"/>
          </w:tcPr>
          <w:p>
            <w:pPr>
              <w:pStyle w:val="Normal"/>
              <w:tabs>
                <w:tab w:val="clear" w:pos="709"/>
              </w:tabs>
              <w:jc w:val="start"/>
              <w:rPr>
                <w:rFonts w:ascii="Times New Roman" w:hAnsi="Times New Roman" w:cs="Times New Roman"/>
              </w:rPr>
            </w:pPr>
            <w:r>
              <w:rPr>
                <w:b/>
              </w:rPr>
              <w:t>Цель 11 Обеспечение учреждения услугами почтовой связи.</w:t>
            </w:r>
          </w:p>
        </w:tc>
      </w:tr>
      <w:tr>
        <w:trPr>
          <w:trHeight w:val="373" w:hRule="atLeast"/>
        </w:trPr>
        <w:tc>
          <w:tcPr>
            <w:tcW w:w="502" w:type="dxa"/>
            <w:tcBorders/>
            <w:vAlign w:val="bottom"/>
          </w:tcPr>
          <w:p>
            <w:pPr>
              <w:pStyle w:val="Normal"/>
              <w:tabs>
                <w:tab w:val="clear" w:pos="709"/>
              </w:tabs>
              <w:jc w:val="end"/>
              <w:rPr>
                <w:rFonts w:ascii="Times New Roman" w:hAnsi="Times New Roman" w:cs="Times New Roman"/>
              </w:rPr>
            </w:pPr>
            <w:r>
              <w:rPr/>
              <w:t>42</w:t>
            </w:r>
          </w:p>
        </w:tc>
        <w:tc>
          <w:tcPr>
            <w:tcW w:w="3642" w:type="dxa"/>
            <w:tcBorders/>
            <w:vAlign w:val="bottom"/>
          </w:tcPr>
          <w:p>
            <w:pPr>
              <w:pStyle w:val="Normal"/>
              <w:tabs>
                <w:tab w:val="clear" w:pos="709"/>
              </w:tabs>
              <w:jc w:val="start"/>
              <w:rPr>
                <w:rFonts w:ascii="Times New Roman" w:hAnsi="Times New Roman" w:cs="Times New Roman"/>
              </w:rPr>
            </w:pPr>
            <w:r>
              <w:rPr>
                <w:b/>
              </w:rPr>
              <w:t xml:space="preserve">Задача 13. Организация услуг почтовой связи </w:t>
            </w:r>
          </w:p>
        </w:tc>
        <w:tc>
          <w:tcPr>
            <w:tcW w:w="1127" w:type="dxa"/>
            <w:tcBorders/>
            <w:vAlign w:val="bottom"/>
          </w:tcPr>
          <w:p>
            <w:pPr>
              <w:pStyle w:val="Normal"/>
              <w:tabs>
                <w:tab w:val="clear" w:pos="709"/>
              </w:tabs>
              <w:jc w:val="start"/>
              <w:rPr>
                <w:rFonts w:ascii="Times New Roman" w:hAnsi="Times New Roman" w:cs="Times New Roman"/>
              </w:rPr>
            </w:pPr>
            <w:r>
              <w:rPr/>
            </w:r>
          </w:p>
        </w:tc>
        <w:tc>
          <w:tcPr>
            <w:tcW w:w="1053" w:type="dxa"/>
            <w:tcBorders/>
            <w:vAlign w:val="bottom"/>
          </w:tcPr>
          <w:p>
            <w:pPr>
              <w:pStyle w:val="Normal"/>
              <w:tabs>
                <w:tab w:val="clear" w:pos="709"/>
              </w:tabs>
              <w:jc w:val="start"/>
              <w:rPr>
                <w:rFonts w:ascii="Times New Roman" w:hAnsi="Times New Roman" w:cs="Times New Roman"/>
              </w:rPr>
            </w:pPr>
            <w:r>
              <w:rPr/>
            </w:r>
          </w:p>
        </w:tc>
        <w:tc>
          <w:tcPr>
            <w:tcW w:w="989" w:type="dxa"/>
            <w:tcBorders/>
            <w:vAlign w:val="bottom"/>
          </w:tcPr>
          <w:p>
            <w:pPr>
              <w:pStyle w:val="Normal"/>
              <w:tabs>
                <w:tab w:val="clear" w:pos="709"/>
              </w:tabs>
              <w:jc w:val="start"/>
              <w:rPr>
                <w:rFonts w:ascii="Times New Roman" w:hAnsi="Times New Roman" w:cs="Times New Roman"/>
              </w:rPr>
            </w:pPr>
            <w:r>
              <w:rPr/>
            </w:r>
          </w:p>
        </w:tc>
        <w:tc>
          <w:tcPr>
            <w:tcW w:w="990" w:type="dxa"/>
            <w:tcBorders/>
            <w:vAlign w:val="bottom"/>
          </w:tcPr>
          <w:p>
            <w:pPr>
              <w:pStyle w:val="Normal"/>
              <w:tabs>
                <w:tab w:val="clear" w:pos="709"/>
              </w:tabs>
              <w:jc w:val="start"/>
              <w:rPr>
                <w:rFonts w:ascii="Times New Roman" w:hAnsi="Times New Roman" w:cs="Times New Roman"/>
              </w:rPr>
            </w:pPr>
            <w:r>
              <w:rPr/>
            </w:r>
          </w:p>
        </w:tc>
        <w:tc>
          <w:tcPr>
            <w:tcW w:w="989" w:type="dxa"/>
            <w:tcBorders/>
            <w:vAlign w:val="bottom"/>
          </w:tcPr>
          <w:p>
            <w:pPr>
              <w:pStyle w:val="Normal"/>
              <w:tabs>
                <w:tab w:val="clear" w:pos="709"/>
              </w:tabs>
              <w:jc w:val="start"/>
              <w:rPr>
                <w:rFonts w:ascii="Times New Roman" w:hAnsi="Times New Roman" w:cs="Times New Roman"/>
              </w:rPr>
            </w:pPr>
            <w:r>
              <w:rPr/>
            </w:r>
          </w:p>
        </w:tc>
        <w:tc>
          <w:tcPr>
            <w:tcW w:w="988" w:type="dxa"/>
            <w:tcBorders/>
            <w:vAlign w:val="bottom"/>
          </w:tcPr>
          <w:p>
            <w:pPr>
              <w:pStyle w:val="Normal"/>
              <w:tabs>
                <w:tab w:val="clear" w:pos="709"/>
              </w:tabs>
              <w:jc w:val="start"/>
              <w:rPr>
                <w:rFonts w:ascii="Times New Roman" w:hAnsi="Times New Roman" w:cs="Times New Roman"/>
              </w:rPr>
            </w:pPr>
            <w:r>
              <w:rPr/>
            </w:r>
          </w:p>
        </w:tc>
        <w:tc>
          <w:tcPr>
            <w:tcW w:w="989" w:type="dxa"/>
            <w:tcBorders/>
            <w:vAlign w:val="bottom"/>
          </w:tcPr>
          <w:p>
            <w:pPr>
              <w:pStyle w:val="Normal"/>
              <w:tabs>
                <w:tab w:val="clear" w:pos="709"/>
              </w:tabs>
              <w:jc w:val="start"/>
              <w:rPr>
                <w:rFonts w:ascii="Times New Roman" w:hAnsi="Times New Roman" w:cs="Times New Roman"/>
              </w:rPr>
            </w:pPr>
            <w:r>
              <w:rPr/>
            </w:r>
          </w:p>
        </w:tc>
        <w:tc>
          <w:tcPr>
            <w:tcW w:w="989" w:type="dxa"/>
            <w:tcBorders/>
            <w:vAlign w:val="bottom"/>
          </w:tcPr>
          <w:p>
            <w:pPr>
              <w:pStyle w:val="Normal"/>
              <w:tabs>
                <w:tab w:val="clear" w:pos="709"/>
              </w:tabs>
              <w:jc w:val="start"/>
              <w:rPr>
                <w:rFonts w:ascii="Times New Roman" w:hAnsi="Times New Roman" w:cs="Times New Roman"/>
              </w:rPr>
            </w:pPr>
            <w:r>
              <w:rPr/>
            </w:r>
          </w:p>
        </w:tc>
        <w:tc>
          <w:tcPr>
            <w:tcW w:w="1397" w:type="dxa"/>
            <w:tcBorders/>
            <w:vAlign w:val="bottom"/>
          </w:tcPr>
          <w:p>
            <w:pPr>
              <w:pStyle w:val="Normal"/>
              <w:tabs>
                <w:tab w:val="clear" w:pos="709"/>
              </w:tabs>
              <w:jc w:val="start"/>
              <w:rPr>
                <w:rFonts w:ascii="Times New Roman" w:hAnsi="Times New Roman" w:cs="Times New Roman"/>
              </w:rPr>
            </w:pPr>
            <w:r>
              <w:rPr/>
            </w:r>
          </w:p>
        </w:tc>
      </w:tr>
      <w:tr>
        <w:trPr>
          <w:trHeight w:val="795" w:hRule="atLeast"/>
        </w:trPr>
        <w:tc>
          <w:tcPr>
            <w:tcW w:w="502" w:type="dxa"/>
            <w:tcBorders/>
            <w:vAlign w:val="bottom"/>
          </w:tcPr>
          <w:p>
            <w:pPr>
              <w:pStyle w:val="Normal"/>
              <w:tabs>
                <w:tab w:val="clear" w:pos="709"/>
              </w:tabs>
              <w:jc w:val="end"/>
              <w:rPr>
                <w:rFonts w:ascii="Times New Roman" w:hAnsi="Times New Roman" w:cs="Times New Roman"/>
              </w:rPr>
            </w:pPr>
            <w:r>
              <w:rPr/>
              <w:t>43</w:t>
            </w:r>
          </w:p>
        </w:tc>
        <w:tc>
          <w:tcPr>
            <w:tcW w:w="3642" w:type="dxa"/>
            <w:tcBorders/>
            <w:vAlign w:val="bottom"/>
          </w:tcPr>
          <w:p>
            <w:pPr>
              <w:pStyle w:val="Normal"/>
              <w:tabs>
                <w:tab w:val="clear" w:pos="709"/>
              </w:tabs>
              <w:jc w:val="start"/>
              <w:rPr>
                <w:rFonts w:ascii="Times New Roman" w:hAnsi="Times New Roman" w:cs="Times New Roman"/>
              </w:rPr>
            </w:pPr>
            <w:r>
              <w:rPr/>
              <w:t xml:space="preserve">Целевой показатель 14.                    Информирование арендаторов, претензионно-исковая деятельность учреждения (по годам) </w:t>
            </w:r>
          </w:p>
        </w:tc>
        <w:tc>
          <w:tcPr>
            <w:tcW w:w="1127" w:type="dxa"/>
            <w:tcBorders/>
            <w:vAlign w:val="bottom"/>
          </w:tcPr>
          <w:p>
            <w:pPr>
              <w:pStyle w:val="Normal"/>
              <w:tabs>
                <w:tab w:val="clear" w:pos="709"/>
              </w:tabs>
              <w:jc w:val="start"/>
              <w:rPr>
                <w:rFonts w:ascii="Times New Roman" w:hAnsi="Times New Roman" w:cs="Times New Roman"/>
              </w:rPr>
            </w:pPr>
            <w:r>
              <w:rPr/>
              <w:t>в %</w:t>
            </w:r>
          </w:p>
        </w:tc>
        <w:tc>
          <w:tcPr>
            <w:tcW w:w="1053" w:type="dxa"/>
            <w:tcBorders/>
            <w:vAlign w:val="bottom"/>
          </w:tcPr>
          <w:p>
            <w:pPr>
              <w:pStyle w:val="Normal"/>
              <w:tabs>
                <w:tab w:val="clear" w:pos="709"/>
              </w:tabs>
              <w:jc w:val="end"/>
              <w:rPr>
                <w:rFonts w:ascii="Times New Roman" w:hAnsi="Times New Roman" w:cs="Times New Roman"/>
              </w:rPr>
            </w:pPr>
            <w:r>
              <w:rPr/>
              <w:t>100</w:t>
            </w:r>
          </w:p>
        </w:tc>
        <w:tc>
          <w:tcPr>
            <w:tcW w:w="989" w:type="dxa"/>
            <w:tcBorders/>
            <w:vAlign w:val="bottom"/>
          </w:tcPr>
          <w:p>
            <w:pPr>
              <w:pStyle w:val="Normal"/>
              <w:tabs>
                <w:tab w:val="clear" w:pos="709"/>
              </w:tabs>
              <w:jc w:val="end"/>
              <w:rPr>
                <w:rFonts w:ascii="Times New Roman" w:hAnsi="Times New Roman" w:cs="Times New Roman"/>
              </w:rPr>
            </w:pPr>
            <w:r>
              <w:rPr/>
              <w:t>100</w:t>
            </w:r>
          </w:p>
        </w:tc>
        <w:tc>
          <w:tcPr>
            <w:tcW w:w="990" w:type="dxa"/>
            <w:tcBorders/>
            <w:vAlign w:val="bottom"/>
          </w:tcPr>
          <w:p>
            <w:pPr>
              <w:pStyle w:val="Normal"/>
              <w:tabs>
                <w:tab w:val="clear" w:pos="709"/>
              </w:tabs>
              <w:jc w:val="end"/>
              <w:rPr>
                <w:rFonts w:ascii="Times New Roman" w:hAnsi="Times New Roman" w:cs="Times New Roman"/>
              </w:rPr>
            </w:pPr>
            <w:r>
              <w:rPr/>
              <w:t>100</w:t>
            </w:r>
          </w:p>
        </w:tc>
        <w:tc>
          <w:tcPr>
            <w:tcW w:w="989" w:type="dxa"/>
            <w:tcBorders/>
            <w:vAlign w:val="bottom"/>
          </w:tcPr>
          <w:p>
            <w:pPr>
              <w:pStyle w:val="Normal"/>
              <w:tabs>
                <w:tab w:val="clear" w:pos="709"/>
              </w:tabs>
              <w:jc w:val="end"/>
              <w:rPr>
                <w:rFonts w:ascii="Times New Roman" w:hAnsi="Times New Roman" w:cs="Times New Roman"/>
              </w:rPr>
            </w:pPr>
            <w:r>
              <w:rPr/>
              <w:t>100</w:t>
            </w:r>
          </w:p>
        </w:tc>
        <w:tc>
          <w:tcPr>
            <w:tcW w:w="988" w:type="dxa"/>
            <w:tcBorders/>
            <w:vAlign w:val="bottom"/>
          </w:tcPr>
          <w:p>
            <w:pPr>
              <w:pStyle w:val="Normal"/>
              <w:tabs>
                <w:tab w:val="clear" w:pos="709"/>
              </w:tabs>
              <w:jc w:val="end"/>
              <w:rPr>
                <w:rFonts w:ascii="Times New Roman" w:hAnsi="Times New Roman" w:cs="Times New Roman"/>
              </w:rPr>
            </w:pPr>
            <w:r>
              <w:rPr/>
              <w:t>100</w:t>
            </w:r>
          </w:p>
        </w:tc>
        <w:tc>
          <w:tcPr>
            <w:tcW w:w="989" w:type="dxa"/>
            <w:tcBorders/>
            <w:vAlign w:val="bottom"/>
          </w:tcPr>
          <w:p>
            <w:pPr>
              <w:pStyle w:val="Normal"/>
              <w:tabs>
                <w:tab w:val="clear" w:pos="709"/>
              </w:tabs>
              <w:jc w:val="end"/>
              <w:rPr>
                <w:rFonts w:ascii="Times New Roman" w:hAnsi="Times New Roman" w:cs="Times New Roman"/>
              </w:rPr>
            </w:pPr>
            <w:r>
              <w:rPr/>
              <w:t>100</w:t>
            </w:r>
          </w:p>
        </w:tc>
        <w:tc>
          <w:tcPr>
            <w:tcW w:w="989" w:type="dxa"/>
            <w:tcBorders/>
            <w:vAlign w:val="bottom"/>
          </w:tcPr>
          <w:p>
            <w:pPr>
              <w:pStyle w:val="Normal"/>
              <w:tabs>
                <w:tab w:val="clear" w:pos="709"/>
              </w:tabs>
              <w:jc w:val="end"/>
              <w:rPr>
                <w:rFonts w:ascii="Times New Roman" w:hAnsi="Times New Roman" w:cs="Times New Roman"/>
              </w:rPr>
            </w:pPr>
            <w:r>
              <w:rPr/>
              <w:t>100</w:t>
            </w:r>
          </w:p>
        </w:tc>
        <w:tc>
          <w:tcPr>
            <w:tcW w:w="1397" w:type="dxa"/>
            <w:tcBorders/>
            <w:vAlign w:val="bottom"/>
          </w:tcPr>
          <w:p>
            <w:pPr>
              <w:pStyle w:val="Normal"/>
              <w:tabs>
                <w:tab w:val="clear" w:pos="709"/>
              </w:tabs>
              <w:jc w:val="start"/>
              <w:rPr>
                <w:rFonts w:ascii="Times New Roman" w:hAnsi="Times New Roman" w:cs="Times New Roman"/>
              </w:rPr>
            </w:pPr>
            <w:r>
              <w:rPr/>
              <w:t>Решение Думы АГО от 24.12.2019 № 68</w:t>
            </w:r>
          </w:p>
        </w:tc>
      </w:tr>
      <w:tr>
        <w:trPr>
          <w:trHeight w:val="288" w:hRule="atLeast"/>
        </w:trPr>
        <w:tc>
          <w:tcPr>
            <w:tcW w:w="502" w:type="dxa"/>
            <w:tcBorders/>
            <w:vAlign w:val="bottom"/>
          </w:tcPr>
          <w:p>
            <w:pPr>
              <w:pStyle w:val="Normal"/>
              <w:tabs>
                <w:tab w:val="clear" w:pos="709"/>
              </w:tabs>
              <w:jc w:val="end"/>
              <w:rPr>
                <w:rFonts w:ascii="Times New Roman" w:hAnsi="Times New Roman" w:cs="Times New Roman"/>
              </w:rPr>
            </w:pPr>
            <w:r>
              <w:rPr/>
              <w:t>47</w:t>
            </w:r>
          </w:p>
        </w:tc>
        <w:tc>
          <w:tcPr>
            <w:tcW w:w="13153" w:type="dxa"/>
            <w:gridSpan w:val="10"/>
            <w:tcBorders/>
            <w:vAlign w:val="center"/>
          </w:tcPr>
          <w:p>
            <w:pPr>
              <w:pStyle w:val="Normal"/>
              <w:tabs>
                <w:tab w:val="clear" w:pos="709"/>
              </w:tabs>
              <w:jc w:val="start"/>
              <w:rPr>
                <w:rFonts w:ascii="Times New Roman" w:hAnsi="Times New Roman" w:cs="Times New Roman"/>
              </w:rPr>
            </w:pPr>
            <w:r>
              <w:rPr>
                <w:b/>
              </w:rPr>
              <w:t>Цель. 12  Обеспечение имущественной поддержки субъектам малого и среднего предпринимательства и самозанятых граждан</w:t>
            </w:r>
          </w:p>
        </w:tc>
      </w:tr>
      <w:tr>
        <w:trPr>
          <w:trHeight w:val="638" w:hRule="atLeast"/>
        </w:trPr>
        <w:tc>
          <w:tcPr>
            <w:tcW w:w="502" w:type="dxa"/>
            <w:tcBorders/>
            <w:vAlign w:val="bottom"/>
          </w:tcPr>
          <w:p>
            <w:pPr>
              <w:pStyle w:val="Normal"/>
              <w:tabs>
                <w:tab w:val="clear" w:pos="709"/>
              </w:tabs>
              <w:jc w:val="end"/>
              <w:rPr>
                <w:rFonts w:ascii="Times New Roman" w:hAnsi="Times New Roman" w:cs="Times New Roman"/>
              </w:rPr>
            </w:pPr>
            <w:r>
              <w:rPr/>
              <w:t>48</w:t>
            </w:r>
          </w:p>
        </w:tc>
        <w:tc>
          <w:tcPr>
            <w:tcW w:w="13153" w:type="dxa"/>
            <w:gridSpan w:val="10"/>
            <w:tcBorders/>
            <w:vAlign w:val="bottom"/>
          </w:tcPr>
          <w:p>
            <w:pPr>
              <w:pStyle w:val="Normal"/>
              <w:tabs>
                <w:tab w:val="clear" w:pos="709"/>
              </w:tabs>
              <w:jc w:val="start"/>
              <w:rPr>
                <w:rFonts w:ascii="Times New Roman" w:hAnsi="Times New Roman" w:cs="Times New Roman"/>
              </w:rPr>
            </w:pPr>
            <w:r>
              <w:rPr>
                <w:b/>
              </w:rPr>
              <w:t xml:space="preserve">Задача 14. Предоставление субъектам малого и среднего предпринимательства  и организациям , образующим инфраструктуру поддержки субъектов малого и среднего предпринимательства , самозанятым гражданам объектов недвижимости, включенных в перечни муниципального имущества. Создание благоприятных условий для осуществления деятельности самозанятыми гражданами </w:t>
            </w:r>
          </w:p>
        </w:tc>
      </w:tr>
      <w:tr>
        <w:trPr>
          <w:trHeight w:val="2144" w:hRule="atLeast"/>
        </w:trPr>
        <w:tc>
          <w:tcPr>
            <w:tcW w:w="502" w:type="dxa"/>
            <w:tcBorders/>
            <w:vAlign w:val="bottom"/>
          </w:tcPr>
          <w:p>
            <w:pPr>
              <w:pStyle w:val="Normal"/>
              <w:tabs>
                <w:tab w:val="clear" w:pos="709"/>
              </w:tabs>
              <w:jc w:val="end"/>
              <w:rPr>
                <w:rFonts w:ascii="Times New Roman" w:hAnsi="Times New Roman" w:cs="Times New Roman"/>
              </w:rPr>
            </w:pPr>
            <w:r>
              <w:rPr/>
              <w:t>49</w:t>
            </w:r>
          </w:p>
        </w:tc>
        <w:tc>
          <w:tcPr>
            <w:tcW w:w="3642" w:type="dxa"/>
            <w:tcBorders/>
            <w:vAlign w:val="bottom"/>
          </w:tcPr>
          <w:p>
            <w:pPr>
              <w:pStyle w:val="Normal"/>
              <w:tabs>
                <w:tab w:val="clear" w:pos="709"/>
              </w:tabs>
              <w:jc w:val="start"/>
              <w:rPr>
                <w:rFonts w:ascii="Times New Roman" w:hAnsi="Times New Roman" w:cs="Times New Roman"/>
              </w:rPr>
            </w:pPr>
            <w:r>
              <w:rPr/>
              <w:t xml:space="preserve">Целевой показатель 15.                                    Доля сданных в аренду субъектам малого и среднего предпринимательства  и организациям , образующим инфраструктуру поддержки субъектов малого и среднего предпринимательства , объектов недвижимого имущества, включенных в перечни муниципального имущества, в общем количестве объектов недвижимого имущества, включенных в указанные перечни (по годам) </w:t>
            </w:r>
          </w:p>
        </w:tc>
        <w:tc>
          <w:tcPr>
            <w:tcW w:w="1127" w:type="dxa"/>
            <w:tcBorders/>
            <w:vAlign w:val="bottom"/>
          </w:tcPr>
          <w:p>
            <w:pPr>
              <w:pStyle w:val="Normal"/>
              <w:tabs>
                <w:tab w:val="clear" w:pos="709"/>
              </w:tabs>
              <w:jc w:val="start"/>
              <w:rPr>
                <w:rFonts w:ascii="Times New Roman" w:hAnsi="Times New Roman" w:cs="Times New Roman"/>
              </w:rPr>
            </w:pPr>
            <w:r>
              <w:rPr/>
              <w:t>в %</w:t>
            </w:r>
          </w:p>
        </w:tc>
        <w:tc>
          <w:tcPr>
            <w:tcW w:w="1053" w:type="dxa"/>
            <w:tcBorders/>
            <w:vAlign w:val="bottom"/>
          </w:tcPr>
          <w:p>
            <w:pPr>
              <w:pStyle w:val="Normal"/>
              <w:tabs>
                <w:tab w:val="clear" w:pos="709"/>
              </w:tabs>
              <w:jc w:val="end"/>
              <w:rPr>
                <w:rFonts w:ascii="Times New Roman" w:hAnsi="Times New Roman" w:cs="Times New Roman"/>
              </w:rPr>
            </w:pPr>
            <w:r>
              <w:rPr/>
              <w:t>98</w:t>
            </w:r>
          </w:p>
        </w:tc>
        <w:tc>
          <w:tcPr>
            <w:tcW w:w="989" w:type="dxa"/>
            <w:tcBorders/>
            <w:vAlign w:val="bottom"/>
          </w:tcPr>
          <w:p>
            <w:pPr>
              <w:pStyle w:val="Normal"/>
              <w:tabs>
                <w:tab w:val="clear" w:pos="709"/>
              </w:tabs>
              <w:jc w:val="end"/>
              <w:rPr>
                <w:rFonts w:ascii="Times New Roman" w:hAnsi="Times New Roman" w:cs="Times New Roman"/>
              </w:rPr>
            </w:pPr>
            <w:r>
              <w:rPr/>
              <w:t>98</w:t>
            </w:r>
          </w:p>
        </w:tc>
        <w:tc>
          <w:tcPr>
            <w:tcW w:w="990" w:type="dxa"/>
            <w:tcBorders/>
            <w:vAlign w:val="bottom"/>
          </w:tcPr>
          <w:p>
            <w:pPr>
              <w:pStyle w:val="Normal"/>
              <w:tabs>
                <w:tab w:val="clear" w:pos="709"/>
              </w:tabs>
              <w:jc w:val="end"/>
              <w:rPr>
                <w:rFonts w:ascii="Times New Roman" w:hAnsi="Times New Roman" w:cs="Times New Roman"/>
              </w:rPr>
            </w:pPr>
            <w:r>
              <w:rPr/>
              <w:t>98</w:t>
            </w:r>
          </w:p>
        </w:tc>
        <w:tc>
          <w:tcPr>
            <w:tcW w:w="989" w:type="dxa"/>
            <w:tcBorders/>
            <w:vAlign w:val="bottom"/>
          </w:tcPr>
          <w:p>
            <w:pPr>
              <w:pStyle w:val="Normal"/>
              <w:tabs>
                <w:tab w:val="clear" w:pos="709"/>
              </w:tabs>
              <w:jc w:val="end"/>
              <w:rPr>
                <w:rFonts w:ascii="Times New Roman" w:hAnsi="Times New Roman" w:cs="Times New Roman"/>
              </w:rPr>
            </w:pPr>
            <w:r>
              <w:rPr/>
              <w:t>98</w:t>
            </w:r>
          </w:p>
        </w:tc>
        <w:tc>
          <w:tcPr>
            <w:tcW w:w="988" w:type="dxa"/>
            <w:tcBorders/>
            <w:vAlign w:val="bottom"/>
          </w:tcPr>
          <w:p>
            <w:pPr>
              <w:pStyle w:val="Normal"/>
              <w:tabs>
                <w:tab w:val="clear" w:pos="709"/>
              </w:tabs>
              <w:jc w:val="end"/>
              <w:rPr>
                <w:rFonts w:ascii="Times New Roman" w:hAnsi="Times New Roman" w:cs="Times New Roman"/>
              </w:rPr>
            </w:pPr>
            <w:r>
              <w:rPr/>
              <w:t>98</w:t>
            </w:r>
          </w:p>
        </w:tc>
        <w:tc>
          <w:tcPr>
            <w:tcW w:w="989" w:type="dxa"/>
            <w:tcBorders/>
            <w:vAlign w:val="bottom"/>
          </w:tcPr>
          <w:p>
            <w:pPr>
              <w:pStyle w:val="Normal"/>
              <w:tabs>
                <w:tab w:val="clear" w:pos="709"/>
              </w:tabs>
              <w:jc w:val="end"/>
              <w:rPr>
                <w:rFonts w:ascii="Times New Roman" w:hAnsi="Times New Roman" w:cs="Times New Roman"/>
              </w:rPr>
            </w:pPr>
            <w:r>
              <w:rPr/>
              <w:t>98</w:t>
            </w:r>
          </w:p>
        </w:tc>
        <w:tc>
          <w:tcPr>
            <w:tcW w:w="989" w:type="dxa"/>
            <w:tcBorders/>
            <w:vAlign w:val="bottom"/>
          </w:tcPr>
          <w:p>
            <w:pPr>
              <w:pStyle w:val="Normal"/>
              <w:tabs>
                <w:tab w:val="clear" w:pos="709"/>
              </w:tabs>
              <w:jc w:val="end"/>
              <w:rPr>
                <w:rFonts w:ascii="Times New Roman" w:hAnsi="Times New Roman" w:cs="Times New Roman"/>
              </w:rPr>
            </w:pPr>
            <w:r>
              <w:rPr/>
              <w:t>98</w:t>
            </w:r>
          </w:p>
        </w:tc>
        <w:tc>
          <w:tcPr>
            <w:tcW w:w="1397" w:type="dxa"/>
            <w:tcBorders/>
            <w:vAlign w:val="bottom"/>
          </w:tcPr>
          <w:p>
            <w:pPr>
              <w:pStyle w:val="Normal"/>
              <w:tabs>
                <w:tab w:val="clear" w:pos="709"/>
              </w:tabs>
              <w:jc w:val="start"/>
              <w:rPr>
                <w:rFonts w:ascii="Times New Roman" w:hAnsi="Times New Roman" w:cs="Times New Roman"/>
              </w:rPr>
            </w:pPr>
            <w:r>
              <w:rPr/>
              <w:t>Письмо Администрации Западного управленческого округа от 10.09.2020 г. № 34-01-81/2481</w:t>
            </w:r>
          </w:p>
        </w:tc>
      </w:tr>
      <w:tr>
        <w:trPr>
          <w:trHeight w:val="1686" w:hRule="atLeast"/>
        </w:trPr>
        <w:tc>
          <w:tcPr>
            <w:tcW w:w="502" w:type="dxa"/>
            <w:tcBorders/>
            <w:vAlign w:val="bottom"/>
          </w:tcPr>
          <w:p>
            <w:pPr>
              <w:pStyle w:val="Normal"/>
              <w:tabs>
                <w:tab w:val="clear" w:pos="709"/>
              </w:tabs>
              <w:jc w:val="end"/>
              <w:rPr>
                <w:rFonts w:ascii="Times New Roman" w:hAnsi="Times New Roman" w:cs="Times New Roman"/>
              </w:rPr>
            </w:pPr>
            <w:r>
              <w:rPr/>
              <w:t>50</w:t>
            </w:r>
          </w:p>
        </w:tc>
        <w:tc>
          <w:tcPr>
            <w:tcW w:w="3642" w:type="dxa"/>
            <w:tcBorders/>
            <w:vAlign w:val="bottom"/>
          </w:tcPr>
          <w:p>
            <w:pPr>
              <w:pStyle w:val="Normal"/>
              <w:tabs>
                <w:tab w:val="clear" w:pos="709"/>
              </w:tabs>
              <w:jc w:val="start"/>
              <w:rPr>
                <w:rFonts w:ascii="Times New Roman" w:hAnsi="Times New Roman" w:cs="Times New Roman"/>
              </w:rPr>
            </w:pPr>
            <w:r>
              <w:rPr/>
              <w:t xml:space="preserve">Целевой показатель 16.                              Количество объектов (в том числе неиспользуемых, неэффективно используемых или используемых не по назначению) включенных в перечни муниципального имущества, предназначенного для предоставления в аренду субъектам малого и среднего предпринимательства (по годам) </w:t>
            </w:r>
          </w:p>
        </w:tc>
        <w:tc>
          <w:tcPr>
            <w:tcW w:w="1127" w:type="dxa"/>
            <w:tcBorders/>
            <w:vAlign w:val="bottom"/>
          </w:tcPr>
          <w:p>
            <w:pPr>
              <w:pStyle w:val="Normal"/>
              <w:tabs>
                <w:tab w:val="clear" w:pos="709"/>
              </w:tabs>
              <w:jc w:val="start"/>
              <w:rPr>
                <w:rFonts w:ascii="Times New Roman" w:hAnsi="Times New Roman" w:cs="Times New Roman"/>
              </w:rPr>
            </w:pPr>
            <w:r>
              <w:rPr/>
              <w:t>ед.</w:t>
            </w:r>
          </w:p>
        </w:tc>
        <w:tc>
          <w:tcPr>
            <w:tcW w:w="1053" w:type="dxa"/>
            <w:tcBorders/>
            <w:vAlign w:val="bottom"/>
          </w:tcPr>
          <w:p>
            <w:pPr>
              <w:pStyle w:val="Normal"/>
              <w:tabs>
                <w:tab w:val="clear" w:pos="709"/>
              </w:tabs>
              <w:jc w:val="end"/>
              <w:rPr>
                <w:rFonts w:ascii="Times New Roman" w:hAnsi="Times New Roman" w:cs="Times New Roman"/>
              </w:rPr>
            </w:pPr>
            <w:r>
              <w:rPr/>
              <w:t>20</w:t>
            </w:r>
          </w:p>
        </w:tc>
        <w:tc>
          <w:tcPr>
            <w:tcW w:w="989" w:type="dxa"/>
            <w:tcBorders/>
            <w:vAlign w:val="bottom"/>
          </w:tcPr>
          <w:p>
            <w:pPr>
              <w:pStyle w:val="Normal"/>
              <w:tabs>
                <w:tab w:val="clear" w:pos="709"/>
              </w:tabs>
              <w:jc w:val="end"/>
              <w:rPr>
                <w:rFonts w:ascii="Times New Roman" w:hAnsi="Times New Roman" w:cs="Times New Roman"/>
              </w:rPr>
            </w:pPr>
            <w:r>
              <w:rPr/>
              <w:t>19</w:t>
            </w:r>
          </w:p>
        </w:tc>
        <w:tc>
          <w:tcPr>
            <w:tcW w:w="990" w:type="dxa"/>
            <w:tcBorders/>
            <w:vAlign w:val="bottom"/>
          </w:tcPr>
          <w:p>
            <w:pPr>
              <w:pStyle w:val="Normal"/>
              <w:tabs>
                <w:tab w:val="clear" w:pos="709"/>
              </w:tabs>
              <w:jc w:val="end"/>
              <w:rPr>
                <w:rFonts w:ascii="Times New Roman" w:hAnsi="Times New Roman" w:cs="Times New Roman"/>
              </w:rPr>
            </w:pPr>
            <w:r>
              <w:rPr/>
              <w:t>21</w:t>
            </w:r>
          </w:p>
        </w:tc>
        <w:tc>
          <w:tcPr>
            <w:tcW w:w="989" w:type="dxa"/>
            <w:tcBorders/>
            <w:vAlign w:val="bottom"/>
          </w:tcPr>
          <w:p>
            <w:pPr>
              <w:pStyle w:val="Normal"/>
              <w:tabs>
                <w:tab w:val="clear" w:pos="709"/>
              </w:tabs>
              <w:jc w:val="end"/>
              <w:rPr>
                <w:rFonts w:ascii="Times New Roman" w:hAnsi="Times New Roman" w:cs="Times New Roman"/>
              </w:rPr>
            </w:pPr>
            <w:r>
              <w:rPr/>
              <w:t>23</w:t>
            </w:r>
          </w:p>
        </w:tc>
        <w:tc>
          <w:tcPr>
            <w:tcW w:w="988" w:type="dxa"/>
            <w:tcBorders/>
            <w:vAlign w:val="bottom"/>
          </w:tcPr>
          <w:p>
            <w:pPr>
              <w:pStyle w:val="Normal"/>
              <w:tabs>
                <w:tab w:val="clear" w:pos="709"/>
              </w:tabs>
              <w:jc w:val="end"/>
              <w:rPr>
                <w:rFonts w:ascii="Times New Roman" w:hAnsi="Times New Roman" w:cs="Times New Roman"/>
              </w:rPr>
            </w:pPr>
            <w:r>
              <w:rPr/>
              <w:t>25</w:t>
            </w:r>
          </w:p>
        </w:tc>
        <w:tc>
          <w:tcPr>
            <w:tcW w:w="989" w:type="dxa"/>
            <w:tcBorders/>
            <w:vAlign w:val="bottom"/>
          </w:tcPr>
          <w:p>
            <w:pPr>
              <w:pStyle w:val="Normal"/>
              <w:tabs>
                <w:tab w:val="clear" w:pos="709"/>
              </w:tabs>
              <w:jc w:val="end"/>
              <w:rPr>
                <w:rFonts w:ascii="Times New Roman" w:hAnsi="Times New Roman" w:cs="Times New Roman"/>
              </w:rPr>
            </w:pPr>
            <w:r>
              <w:rPr/>
              <w:t>27</w:t>
            </w:r>
          </w:p>
        </w:tc>
        <w:tc>
          <w:tcPr>
            <w:tcW w:w="989" w:type="dxa"/>
            <w:tcBorders/>
            <w:vAlign w:val="bottom"/>
          </w:tcPr>
          <w:p>
            <w:pPr>
              <w:pStyle w:val="Normal"/>
              <w:tabs>
                <w:tab w:val="clear" w:pos="709"/>
              </w:tabs>
              <w:jc w:val="end"/>
              <w:rPr>
                <w:rFonts w:ascii="Times New Roman" w:hAnsi="Times New Roman" w:cs="Times New Roman"/>
              </w:rPr>
            </w:pPr>
            <w:r>
              <w:rPr/>
              <w:t>29</w:t>
            </w:r>
          </w:p>
        </w:tc>
        <w:tc>
          <w:tcPr>
            <w:tcW w:w="1397" w:type="dxa"/>
            <w:tcBorders/>
            <w:vAlign w:val="bottom"/>
          </w:tcPr>
          <w:p>
            <w:pPr>
              <w:pStyle w:val="Normal"/>
              <w:tabs>
                <w:tab w:val="clear" w:pos="709"/>
              </w:tabs>
              <w:jc w:val="start"/>
              <w:rPr>
                <w:rFonts w:ascii="Times New Roman" w:hAnsi="Times New Roman" w:cs="Times New Roman"/>
              </w:rPr>
            </w:pPr>
            <w:r>
              <w:rPr/>
              <w:t xml:space="preserve">Протокол заседания Правительства Свердловской области № 5 от 13.02.2020 </w:t>
            </w:r>
          </w:p>
        </w:tc>
      </w:tr>
      <w:tr>
        <w:trPr>
          <w:trHeight w:val="1602" w:hRule="atLeast"/>
        </w:trPr>
        <w:tc>
          <w:tcPr>
            <w:tcW w:w="502" w:type="dxa"/>
            <w:tcBorders/>
            <w:vAlign w:val="bottom"/>
          </w:tcPr>
          <w:p>
            <w:pPr>
              <w:pStyle w:val="Normal"/>
              <w:tabs>
                <w:tab w:val="clear" w:pos="709"/>
              </w:tabs>
              <w:jc w:val="end"/>
              <w:rPr>
                <w:rFonts w:ascii="Times New Roman" w:hAnsi="Times New Roman" w:cs="Times New Roman"/>
              </w:rPr>
            </w:pPr>
            <w:r>
              <w:rPr/>
              <w:t>51</w:t>
            </w:r>
          </w:p>
        </w:tc>
        <w:tc>
          <w:tcPr>
            <w:tcW w:w="3642" w:type="dxa"/>
            <w:tcBorders/>
            <w:vAlign w:val="bottom"/>
          </w:tcPr>
          <w:p>
            <w:pPr>
              <w:pStyle w:val="Normal"/>
              <w:tabs>
                <w:tab w:val="clear" w:pos="709"/>
              </w:tabs>
              <w:jc w:val="start"/>
              <w:rPr>
                <w:rFonts w:ascii="Times New Roman" w:hAnsi="Times New Roman" w:cs="Times New Roman"/>
              </w:rPr>
            </w:pPr>
            <w:r>
              <w:rPr/>
              <w:t xml:space="preserve">Целевой показатель 17.                              Количество объектов  предоставленных (в аренду или на иных правах)  из числа объектов, включенных в перечни муниципального имущества, предназначенного для субъектов малого и среднего предпринимательства, нарастающим итогом (по годам) </w:t>
            </w:r>
          </w:p>
        </w:tc>
        <w:tc>
          <w:tcPr>
            <w:tcW w:w="1127" w:type="dxa"/>
            <w:tcBorders/>
            <w:vAlign w:val="bottom"/>
          </w:tcPr>
          <w:p>
            <w:pPr>
              <w:pStyle w:val="Normal"/>
              <w:tabs>
                <w:tab w:val="clear" w:pos="709"/>
              </w:tabs>
              <w:jc w:val="start"/>
              <w:rPr>
                <w:rFonts w:ascii="Times New Roman" w:hAnsi="Times New Roman" w:cs="Times New Roman"/>
              </w:rPr>
            </w:pPr>
            <w:r>
              <w:rPr/>
              <w:t>ед.</w:t>
            </w:r>
          </w:p>
        </w:tc>
        <w:tc>
          <w:tcPr>
            <w:tcW w:w="1053" w:type="dxa"/>
            <w:tcBorders/>
            <w:vAlign w:val="bottom"/>
          </w:tcPr>
          <w:p>
            <w:pPr>
              <w:pStyle w:val="Normal"/>
              <w:tabs>
                <w:tab w:val="clear" w:pos="709"/>
              </w:tabs>
              <w:jc w:val="end"/>
              <w:rPr>
                <w:rFonts w:ascii="Times New Roman" w:hAnsi="Times New Roman" w:cs="Times New Roman"/>
              </w:rPr>
            </w:pPr>
            <w:r>
              <w:rPr/>
              <w:t>2</w:t>
            </w:r>
          </w:p>
        </w:tc>
        <w:tc>
          <w:tcPr>
            <w:tcW w:w="989" w:type="dxa"/>
            <w:tcBorders/>
            <w:vAlign w:val="bottom"/>
          </w:tcPr>
          <w:p>
            <w:pPr>
              <w:pStyle w:val="Normal"/>
              <w:tabs>
                <w:tab w:val="clear" w:pos="709"/>
              </w:tabs>
              <w:jc w:val="end"/>
              <w:rPr>
                <w:rFonts w:ascii="Times New Roman" w:hAnsi="Times New Roman" w:cs="Times New Roman"/>
              </w:rPr>
            </w:pPr>
            <w:r>
              <w:rPr/>
              <w:t>5</w:t>
            </w:r>
          </w:p>
        </w:tc>
        <w:tc>
          <w:tcPr>
            <w:tcW w:w="990" w:type="dxa"/>
            <w:tcBorders/>
            <w:vAlign w:val="bottom"/>
          </w:tcPr>
          <w:p>
            <w:pPr>
              <w:pStyle w:val="Normal"/>
              <w:tabs>
                <w:tab w:val="clear" w:pos="709"/>
              </w:tabs>
              <w:jc w:val="end"/>
              <w:rPr>
                <w:rFonts w:ascii="Times New Roman" w:hAnsi="Times New Roman" w:cs="Times New Roman"/>
              </w:rPr>
            </w:pPr>
            <w:r>
              <w:rPr/>
              <w:t>8</w:t>
            </w:r>
          </w:p>
        </w:tc>
        <w:tc>
          <w:tcPr>
            <w:tcW w:w="989" w:type="dxa"/>
            <w:tcBorders/>
            <w:vAlign w:val="bottom"/>
          </w:tcPr>
          <w:p>
            <w:pPr>
              <w:pStyle w:val="Normal"/>
              <w:tabs>
                <w:tab w:val="clear" w:pos="709"/>
              </w:tabs>
              <w:jc w:val="end"/>
              <w:rPr>
                <w:rFonts w:ascii="Times New Roman" w:hAnsi="Times New Roman" w:cs="Times New Roman"/>
              </w:rPr>
            </w:pPr>
            <w:r>
              <w:rPr/>
              <w:t>9</w:t>
            </w:r>
          </w:p>
        </w:tc>
        <w:tc>
          <w:tcPr>
            <w:tcW w:w="988" w:type="dxa"/>
            <w:tcBorders/>
            <w:vAlign w:val="bottom"/>
          </w:tcPr>
          <w:p>
            <w:pPr>
              <w:pStyle w:val="Normal"/>
              <w:tabs>
                <w:tab w:val="clear" w:pos="709"/>
              </w:tabs>
              <w:jc w:val="end"/>
              <w:rPr>
                <w:rFonts w:ascii="Times New Roman" w:hAnsi="Times New Roman" w:cs="Times New Roman"/>
              </w:rPr>
            </w:pPr>
            <w:r>
              <w:rPr/>
              <w:t>9</w:t>
            </w:r>
          </w:p>
        </w:tc>
        <w:tc>
          <w:tcPr>
            <w:tcW w:w="989" w:type="dxa"/>
            <w:tcBorders/>
            <w:vAlign w:val="bottom"/>
          </w:tcPr>
          <w:p>
            <w:pPr>
              <w:pStyle w:val="Normal"/>
              <w:tabs>
                <w:tab w:val="clear" w:pos="709"/>
              </w:tabs>
              <w:jc w:val="end"/>
              <w:rPr>
                <w:rFonts w:ascii="Times New Roman" w:hAnsi="Times New Roman" w:cs="Times New Roman"/>
              </w:rPr>
            </w:pPr>
            <w:r>
              <w:rPr/>
              <w:t>9</w:t>
            </w:r>
          </w:p>
        </w:tc>
        <w:tc>
          <w:tcPr>
            <w:tcW w:w="989" w:type="dxa"/>
            <w:tcBorders/>
            <w:vAlign w:val="bottom"/>
          </w:tcPr>
          <w:p>
            <w:pPr>
              <w:pStyle w:val="Normal"/>
              <w:tabs>
                <w:tab w:val="clear" w:pos="709"/>
              </w:tabs>
              <w:jc w:val="end"/>
              <w:rPr>
                <w:rFonts w:ascii="Times New Roman" w:hAnsi="Times New Roman" w:cs="Times New Roman"/>
              </w:rPr>
            </w:pPr>
            <w:r>
              <w:rPr/>
              <w:t>9</w:t>
            </w:r>
          </w:p>
        </w:tc>
        <w:tc>
          <w:tcPr>
            <w:tcW w:w="1397" w:type="dxa"/>
            <w:tcBorders/>
            <w:vAlign w:val="bottom"/>
          </w:tcPr>
          <w:p>
            <w:pPr>
              <w:pStyle w:val="Normal"/>
              <w:tabs>
                <w:tab w:val="clear" w:pos="709"/>
              </w:tabs>
              <w:jc w:val="start"/>
              <w:rPr>
                <w:rFonts w:ascii="Times New Roman" w:hAnsi="Times New Roman" w:cs="Times New Roman"/>
              </w:rPr>
            </w:pPr>
            <w:r>
              <w:rPr/>
              <w:t xml:space="preserve">Протокол заседания Правительства Свердловской области № 5 от 13.02.2020 </w:t>
            </w:r>
          </w:p>
        </w:tc>
      </w:tr>
      <w:tr>
        <w:trPr>
          <w:trHeight w:val="1204" w:hRule="atLeast"/>
        </w:trPr>
        <w:tc>
          <w:tcPr>
            <w:tcW w:w="502" w:type="dxa"/>
            <w:tcBorders/>
            <w:vAlign w:val="bottom"/>
          </w:tcPr>
          <w:p>
            <w:pPr>
              <w:pStyle w:val="Normal"/>
              <w:tabs>
                <w:tab w:val="clear" w:pos="709"/>
              </w:tabs>
              <w:jc w:val="end"/>
              <w:rPr>
                <w:rFonts w:ascii="Times New Roman" w:hAnsi="Times New Roman" w:cs="Times New Roman"/>
              </w:rPr>
            </w:pPr>
            <w:r>
              <w:rPr/>
              <w:t>52</w:t>
            </w:r>
          </w:p>
        </w:tc>
        <w:tc>
          <w:tcPr>
            <w:tcW w:w="3642" w:type="dxa"/>
            <w:tcBorders/>
            <w:vAlign w:val="bottom"/>
          </w:tcPr>
          <w:p>
            <w:pPr>
              <w:pStyle w:val="Normal"/>
              <w:tabs>
                <w:tab w:val="clear" w:pos="709"/>
              </w:tabs>
              <w:jc w:val="start"/>
              <w:rPr>
                <w:rFonts w:ascii="Times New Roman" w:hAnsi="Times New Roman" w:cs="Times New Roman"/>
              </w:rPr>
            </w:pPr>
            <w:r>
              <w:rPr/>
              <w:t xml:space="preserve">Целевой показатель 18.                            Количество объектов (из числа объектов, включенных в перечни муниципального имущества), предназначенных для предоставления в аренду или на иных правах самозанятым гражданам (по годам) </w:t>
            </w:r>
          </w:p>
        </w:tc>
        <w:tc>
          <w:tcPr>
            <w:tcW w:w="1127" w:type="dxa"/>
            <w:tcBorders/>
            <w:vAlign w:val="bottom"/>
          </w:tcPr>
          <w:p>
            <w:pPr>
              <w:pStyle w:val="Normal"/>
              <w:tabs>
                <w:tab w:val="clear" w:pos="709"/>
              </w:tabs>
              <w:jc w:val="start"/>
              <w:rPr>
                <w:rFonts w:ascii="Times New Roman" w:hAnsi="Times New Roman" w:cs="Times New Roman"/>
              </w:rPr>
            </w:pPr>
            <w:r>
              <w:rPr/>
              <w:t>ед.</w:t>
            </w:r>
          </w:p>
        </w:tc>
        <w:tc>
          <w:tcPr>
            <w:tcW w:w="1053" w:type="dxa"/>
            <w:tcBorders/>
            <w:vAlign w:val="bottom"/>
          </w:tcPr>
          <w:p>
            <w:pPr>
              <w:pStyle w:val="Normal"/>
              <w:tabs>
                <w:tab w:val="clear" w:pos="709"/>
              </w:tabs>
              <w:jc w:val="end"/>
              <w:rPr>
                <w:rFonts w:ascii="Times New Roman" w:hAnsi="Times New Roman" w:cs="Times New Roman"/>
              </w:rPr>
            </w:pPr>
            <w:r>
              <w:rPr/>
              <w:t>0</w:t>
            </w:r>
          </w:p>
        </w:tc>
        <w:tc>
          <w:tcPr>
            <w:tcW w:w="989" w:type="dxa"/>
            <w:tcBorders/>
            <w:vAlign w:val="bottom"/>
          </w:tcPr>
          <w:p>
            <w:pPr>
              <w:pStyle w:val="Normal"/>
              <w:tabs>
                <w:tab w:val="clear" w:pos="709"/>
              </w:tabs>
              <w:jc w:val="end"/>
              <w:rPr>
                <w:rFonts w:ascii="Times New Roman" w:hAnsi="Times New Roman" w:cs="Times New Roman"/>
              </w:rPr>
            </w:pPr>
            <w:r>
              <w:rPr/>
              <w:t>0</w:t>
            </w:r>
          </w:p>
        </w:tc>
        <w:tc>
          <w:tcPr>
            <w:tcW w:w="990" w:type="dxa"/>
            <w:tcBorders/>
            <w:vAlign w:val="bottom"/>
          </w:tcPr>
          <w:p>
            <w:pPr>
              <w:pStyle w:val="Normal"/>
              <w:tabs>
                <w:tab w:val="clear" w:pos="709"/>
              </w:tabs>
              <w:jc w:val="end"/>
              <w:rPr>
                <w:rFonts w:ascii="Times New Roman" w:hAnsi="Times New Roman" w:cs="Times New Roman"/>
              </w:rPr>
            </w:pPr>
            <w:r>
              <w:rPr/>
              <w:t>1</w:t>
            </w:r>
          </w:p>
        </w:tc>
        <w:tc>
          <w:tcPr>
            <w:tcW w:w="989" w:type="dxa"/>
            <w:tcBorders/>
            <w:vAlign w:val="bottom"/>
          </w:tcPr>
          <w:p>
            <w:pPr>
              <w:pStyle w:val="Normal"/>
              <w:tabs>
                <w:tab w:val="clear" w:pos="709"/>
              </w:tabs>
              <w:jc w:val="end"/>
              <w:rPr>
                <w:rFonts w:ascii="Times New Roman" w:hAnsi="Times New Roman" w:cs="Times New Roman"/>
              </w:rPr>
            </w:pPr>
            <w:r>
              <w:rPr/>
              <w:t>1</w:t>
            </w:r>
          </w:p>
        </w:tc>
        <w:tc>
          <w:tcPr>
            <w:tcW w:w="988" w:type="dxa"/>
            <w:tcBorders/>
            <w:vAlign w:val="bottom"/>
          </w:tcPr>
          <w:p>
            <w:pPr>
              <w:pStyle w:val="Normal"/>
              <w:tabs>
                <w:tab w:val="clear" w:pos="709"/>
              </w:tabs>
              <w:jc w:val="end"/>
              <w:rPr>
                <w:rFonts w:ascii="Times New Roman" w:hAnsi="Times New Roman" w:cs="Times New Roman"/>
              </w:rPr>
            </w:pPr>
            <w:r>
              <w:rPr/>
              <w:t>1</w:t>
            </w:r>
          </w:p>
        </w:tc>
        <w:tc>
          <w:tcPr>
            <w:tcW w:w="989" w:type="dxa"/>
            <w:tcBorders/>
            <w:vAlign w:val="bottom"/>
          </w:tcPr>
          <w:p>
            <w:pPr>
              <w:pStyle w:val="Normal"/>
              <w:tabs>
                <w:tab w:val="clear" w:pos="709"/>
              </w:tabs>
              <w:jc w:val="end"/>
              <w:rPr>
                <w:rFonts w:ascii="Times New Roman" w:hAnsi="Times New Roman" w:cs="Times New Roman"/>
              </w:rPr>
            </w:pPr>
            <w:r>
              <w:rPr/>
              <w:t>1</w:t>
            </w:r>
          </w:p>
        </w:tc>
        <w:tc>
          <w:tcPr>
            <w:tcW w:w="989" w:type="dxa"/>
            <w:tcBorders/>
            <w:vAlign w:val="bottom"/>
          </w:tcPr>
          <w:p>
            <w:pPr>
              <w:pStyle w:val="Normal"/>
              <w:tabs>
                <w:tab w:val="clear" w:pos="709"/>
              </w:tabs>
              <w:jc w:val="end"/>
              <w:rPr>
                <w:rFonts w:ascii="Times New Roman" w:hAnsi="Times New Roman" w:cs="Times New Roman"/>
              </w:rPr>
            </w:pPr>
            <w:r>
              <w:rPr/>
              <w:t>1</w:t>
            </w:r>
          </w:p>
        </w:tc>
        <w:tc>
          <w:tcPr>
            <w:tcW w:w="1397" w:type="dxa"/>
            <w:tcBorders/>
            <w:vAlign w:val="bottom"/>
          </w:tcPr>
          <w:p>
            <w:pPr>
              <w:pStyle w:val="Normal"/>
              <w:tabs>
                <w:tab w:val="clear" w:pos="709"/>
              </w:tabs>
              <w:jc w:val="start"/>
              <w:rPr>
                <w:rFonts w:ascii="Times New Roman" w:hAnsi="Times New Roman" w:cs="Times New Roman"/>
              </w:rPr>
            </w:pPr>
            <w:r>
              <w:rPr/>
              <w:t xml:space="preserve">Протокол заседания Правительства Свердловской области № 5 от 13.02.2020 </w:t>
            </w:r>
          </w:p>
        </w:tc>
      </w:tr>
    </w:tbl>
    <w:p>
      <w:pPr>
        <w:pStyle w:val="Normal"/>
        <w:rPr>
          <w:rFonts w:ascii="Times New Roman" w:hAnsi="Times New Roman" w:cs="Times New Roman"/>
        </w:rPr>
      </w:pPr>
      <w:r>
        <w:rPr/>
      </w:r>
    </w:p>
    <w:p>
      <w:pPr>
        <w:pStyle w:val="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tbl>
      <w:tblPr>
        <w:tblW w:w="13530" w:type="dxa"/>
        <w:jc w:val="start"/>
        <w:tblInd w:w="-30" w:type="dxa"/>
        <w:tblLayout w:type="fixed"/>
        <w:tblCellMar>
          <w:top w:w="0" w:type="dxa"/>
          <w:start w:w="30" w:type="dxa"/>
          <w:bottom w:w="0" w:type="dxa"/>
          <w:end w:w="30" w:type="dxa"/>
        </w:tblCellMar>
      </w:tblPr>
      <w:tblGrid>
        <w:gridCol w:w="530"/>
        <w:gridCol w:w="40"/>
        <w:gridCol w:w="3870"/>
        <w:gridCol w:w="936"/>
        <w:gridCol w:w="1179"/>
        <w:gridCol w:w="973"/>
        <w:gridCol w:w="1119"/>
        <w:gridCol w:w="1143"/>
        <w:gridCol w:w="1071"/>
        <w:gridCol w:w="1167"/>
        <w:gridCol w:w="40"/>
        <w:gridCol w:w="41"/>
        <w:gridCol w:w="39"/>
        <w:gridCol w:w="41"/>
        <w:gridCol w:w="40"/>
        <w:gridCol w:w="1297"/>
      </w:tblGrid>
      <w:tr>
        <w:trPr>
          <w:trHeight w:val="256" w:hRule="atLeast"/>
        </w:trPr>
        <w:tc>
          <w:tcPr>
            <w:tcW w:w="530"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3870" w:type="dxa"/>
            <w:tcBorders/>
            <w:vAlign w:val="bottom"/>
          </w:tcPr>
          <w:p>
            <w:pPr>
              <w:pStyle w:val="Normal"/>
              <w:tabs>
                <w:tab w:val="clear" w:pos="709"/>
              </w:tabs>
              <w:jc w:val="start"/>
              <w:rPr>
                <w:rFonts w:ascii="Times New Roman" w:hAnsi="Times New Roman" w:cs="Times New Roman"/>
              </w:rPr>
            </w:pPr>
            <w:r>
              <w:rPr/>
            </w:r>
          </w:p>
        </w:tc>
        <w:tc>
          <w:tcPr>
            <w:tcW w:w="936" w:type="dxa"/>
            <w:tcBorders/>
            <w:vAlign w:val="bottom"/>
          </w:tcPr>
          <w:p>
            <w:pPr>
              <w:pStyle w:val="Normal"/>
              <w:tabs>
                <w:tab w:val="clear" w:pos="709"/>
              </w:tabs>
              <w:jc w:val="start"/>
              <w:rPr>
                <w:rFonts w:ascii="Times New Roman" w:hAnsi="Times New Roman" w:cs="Times New Roman"/>
              </w:rPr>
            </w:pPr>
            <w:r>
              <w:rPr/>
            </w:r>
          </w:p>
        </w:tc>
        <w:tc>
          <w:tcPr>
            <w:tcW w:w="1179" w:type="dxa"/>
            <w:tcBorders/>
            <w:vAlign w:val="bottom"/>
          </w:tcPr>
          <w:p>
            <w:pPr>
              <w:pStyle w:val="Normal"/>
              <w:tabs>
                <w:tab w:val="clear" w:pos="709"/>
              </w:tabs>
              <w:jc w:val="start"/>
              <w:rPr>
                <w:rFonts w:ascii="Times New Roman" w:hAnsi="Times New Roman" w:cs="Times New Roman"/>
              </w:rPr>
            </w:pPr>
            <w:r>
              <w:rPr/>
            </w:r>
          </w:p>
        </w:tc>
        <w:tc>
          <w:tcPr>
            <w:tcW w:w="973" w:type="dxa"/>
            <w:tcBorders/>
            <w:vAlign w:val="bottom"/>
          </w:tcPr>
          <w:p>
            <w:pPr>
              <w:pStyle w:val="Normal"/>
              <w:tabs>
                <w:tab w:val="clear" w:pos="709"/>
              </w:tabs>
              <w:jc w:val="start"/>
              <w:rPr>
                <w:rFonts w:ascii="Times New Roman" w:hAnsi="Times New Roman" w:cs="Times New Roman"/>
              </w:rPr>
            </w:pPr>
            <w:r>
              <w:rPr/>
            </w:r>
          </w:p>
        </w:tc>
        <w:tc>
          <w:tcPr>
            <w:tcW w:w="5998" w:type="dxa"/>
            <w:gridSpan w:val="10"/>
            <w:tcBorders/>
            <w:vAlign w:val="center"/>
          </w:tcPr>
          <w:p>
            <w:pPr>
              <w:pStyle w:val="Normal"/>
              <w:tabs>
                <w:tab w:val="clear" w:pos="709"/>
              </w:tabs>
              <w:jc w:val="start"/>
              <w:rPr>
                <w:rFonts w:ascii="Times New Roman" w:hAnsi="Times New Roman" w:cs="Times New Roman"/>
              </w:rPr>
            </w:pPr>
            <w:r>
              <w:rPr/>
              <w:t xml:space="preserve">Приложение № 2 </w:t>
            </w:r>
          </w:p>
        </w:tc>
      </w:tr>
      <w:tr>
        <w:trPr>
          <w:trHeight w:val="256" w:hRule="atLeast"/>
        </w:trPr>
        <w:tc>
          <w:tcPr>
            <w:tcW w:w="530"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3870" w:type="dxa"/>
            <w:tcBorders/>
            <w:vAlign w:val="bottom"/>
          </w:tcPr>
          <w:p>
            <w:pPr>
              <w:pStyle w:val="Normal"/>
              <w:tabs>
                <w:tab w:val="clear" w:pos="709"/>
              </w:tabs>
              <w:jc w:val="start"/>
              <w:rPr>
                <w:rFonts w:ascii="Times New Roman" w:hAnsi="Times New Roman" w:cs="Times New Roman"/>
              </w:rPr>
            </w:pPr>
            <w:r>
              <w:rPr/>
            </w:r>
          </w:p>
        </w:tc>
        <w:tc>
          <w:tcPr>
            <w:tcW w:w="936" w:type="dxa"/>
            <w:tcBorders/>
            <w:vAlign w:val="bottom"/>
          </w:tcPr>
          <w:p>
            <w:pPr>
              <w:pStyle w:val="Normal"/>
              <w:tabs>
                <w:tab w:val="clear" w:pos="709"/>
              </w:tabs>
              <w:jc w:val="start"/>
              <w:rPr>
                <w:rFonts w:ascii="Times New Roman" w:hAnsi="Times New Roman" w:cs="Times New Roman"/>
              </w:rPr>
            </w:pPr>
            <w:r>
              <w:rPr/>
            </w:r>
          </w:p>
        </w:tc>
        <w:tc>
          <w:tcPr>
            <w:tcW w:w="1179" w:type="dxa"/>
            <w:tcBorders/>
            <w:vAlign w:val="bottom"/>
          </w:tcPr>
          <w:p>
            <w:pPr>
              <w:pStyle w:val="Normal"/>
              <w:tabs>
                <w:tab w:val="clear" w:pos="709"/>
              </w:tabs>
              <w:jc w:val="start"/>
              <w:rPr>
                <w:rFonts w:ascii="Times New Roman" w:hAnsi="Times New Roman" w:cs="Times New Roman"/>
              </w:rPr>
            </w:pPr>
            <w:r>
              <w:rPr/>
            </w:r>
          </w:p>
        </w:tc>
        <w:tc>
          <w:tcPr>
            <w:tcW w:w="973" w:type="dxa"/>
            <w:tcBorders/>
            <w:vAlign w:val="bottom"/>
          </w:tcPr>
          <w:p>
            <w:pPr>
              <w:pStyle w:val="Normal"/>
              <w:tabs>
                <w:tab w:val="clear" w:pos="709"/>
              </w:tabs>
              <w:jc w:val="start"/>
              <w:rPr>
                <w:rFonts w:ascii="Times New Roman" w:hAnsi="Times New Roman" w:cs="Times New Roman"/>
              </w:rPr>
            </w:pPr>
            <w:r>
              <w:rPr/>
            </w:r>
          </w:p>
        </w:tc>
        <w:tc>
          <w:tcPr>
            <w:tcW w:w="5998" w:type="dxa"/>
            <w:gridSpan w:val="10"/>
            <w:tcBorders/>
            <w:vAlign w:val="center"/>
          </w:tcPr>
          <w:p>
            <w:pPr>
              <w:pStyle w:val="Normal"/>
              <w:tabs>
                <w:tab w:val="clear" w:pos="709"/>
              </w:tabs>
              <w:jc w:val="start"/>
              <w:rPr>
                <w:rFonts w:ascii="Times New Roman" w:hAnsi="Times New Roman" w:cs="Times New Roman"/>
              </w:rPr>
            </w:pPr>
            <w:r>
              <w:rPr/>
              <w:t xml:space="preserve">к Муниципальной программе </w:t>
            </w:r>
          </w:p>
        </w:tc>
      </w:tr>
      <w:tr>
        <w:trPr>
          <w:trHeight w:val="256" w:hRule="atLeast"/>
        </w:trPr>
        <w:tc>
          <w:tcPr>
            <w:tcW w:w="530"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3870" w:type="dxa"/>
            <w:tcBorders/>
            <w:vAlign w:val="bottom"/>
          </w:tcPr>
          <w:p>
            <w:pPr>
              <w:pStyle w:val="Normal"/>
              <w:tabs>
                <w:tab w:val="clear" w:pos="709"/>
              </w:tabs>
              <w:jc w:val="start"/>
              <w:rPr>
                <w:rFonts w:ascii="Times New Roman" w:hAnsi="Times New Roman" w:cs="Times New Roman"/>
              </w:rPr>
            </w:pPr>
            <w:r>
              <w:rPr/>
            </w:r>
          </w:p>
        </w:tc>
        <w:tc>
          <w:tcPr>
            <w:tcW w:w="936" w:type="dxa"/>
            <w:tcBorders/>
            <w:vAlign w:val="bottom"/>
          </w:tcPr>
          <w:p>
            <w:pPr>
              <w:pStyle w:val="Normal"/>
              <w:tabs>
                <w:tab w:val="clear" w:pos="709"/>
              </w:tabs>
              <w:jc w:val="start"/>
              <w:rPr>
                <w:rFonts w:ascii="Times New Roman" w:hAnsi="Times New Roman" w:cs="Times New Roman"/>
              </w:rPr>
            </w:pPr>
            <w:r>
              <w:rPr/>
            </w:r>
          </w:p>
        </w:tc>
        <w:tc>
          <w:tcPr>
            <w:tcW w:w="1179" w:type="dxa"/>
            <w:tcBorders/>
            <w:vAlign w:val="bottom"/>
          </w:tcPr>
          <w:p>
            <w:pPr>
              <w:pStyle w:val="Normal"/>
              <w:tabs>
                <w:tab w:val="clear" w:pos="709"/>
              </w:tabs>
              <w:jc w:val="start"/>
              <w:rPr>
                <w:rFonts w:ascii="Times New Roman" w:hAnsi="Times New Roman" w:cs="Times New Roman"/>
              </w:rPr>
            </w:pPr>
            <w:r>
              <w:rPr/>
            </w:r>
          </w:p>
        </w:tc>
        <w:tc>
          <w:tcPr>
            <w:tcW w:w="973" w:type="dxa"/>
            <w:tcBorders/>
            <w:vAlign w:val="bottom"/>
          </w:tcPr>
          <w:p>
            <w:pPr>
              <w:pStyle w:val="Normal"/>
              <w:tabs>
                <w:tab w:val="clear" w:pos="709"/>
              </w:tabs>
              <w:jc w:val="start"/>
              <w:rPr>
                <w:rFonts w:ascii="Times New Roman" w:hAnsi="Times New Roman" w:cs="Times New Roman"/>
              </w:rPr>
            </w:pPr>
            <w:r>
              <w:rPr/>
            </w:r>
          </w:p>
        </w:tc>
        <w:tc>
          <w:tcPr>
            <w:tcW w:w="1119" w:type="dxa"/>
            <w:tcBorders/>
            <w:vAlign w:val="bottom"/>
          </w:tcPr>
          <w:p>
            <w:pPr>
              <w:pStyle w:val="Normal"/>
              <w:tabs>
                <w:tab w:val="clear" w:pos="709"/>
              </w:tabs>
              <w:jc w:val="start"/>
              <w:rPr>
                <w:rFonts w:ascii="Times New Roman" w:hAnsi="Times New Roman" w:cs="Times New Roman"/>
              </w:rPr>
            </w:pPr>
            <w:r>
              <w:rPr/>
              <w:t>от 28.02.2023 № 102</w:t>
            </w:r>
          </w:p>
        </w:tc>
        <w:tc>
          <w:tcPr>
            <w:tcW w:w="1143" w:type="dxa"/>
            <w:tcBorders/>
            <w:vAlign w:val="center"/>
          </w:tcPr>
          <w:p>
            <w:pPr>
              <w:pStyle w:val="Normal"/>
              <w:tabs>
                <w:tab w:val="clear" w:pos="709"/>
              </w:tabs>
              <w:jc w:val="start"/>
              <w:rPr>
                <w:rFonts w:ascii="Times New Roman" w:hAnsi="Times New Roman" w:cs="Times New Roman"/>
              </w:rPr>
            </w:pPr>
            <w:r>
              <w:rPr/>
            </w:r>
          </w:p>
        </w:tc>
        <w:tc>
          <w:tcPr>
            <w:tcW w:w="1071" w:type="dxa"/>
            <w:tcBorders/>
            <w:vAlign w:val="center"/>
          </w:tcPr>
          <w:p>
            <w:pPr>
              <w:pStyle w:val="Normal"/>
              <w:tabs>
                <w:tab w:val="clear" w:pos="709"/>
              </w:tabs>
              <w:jc w:val="start"/>
              <w:rPr>
                <w:rFonts w:ascii="Times New Roman" w:hAnsi="Times New Roman" w:cs="Times New Roman"/>
              </w:rPr>
            </w:pPr>
            <w:r>
              <w:rPr/>
            </w:r>
          </w:p>
        </w:tc>
        <w:tc>
          <w:tcPr>
            <w:tcW w:w="1167" w:type="dxa"/>
            <w:tcBorders/>
            <w:vAlign w:val="center"/>
          </w:tcPr>
          <w:p>
            <w:pPr>
              <w:pStyle w:val="Normal"/>
              <w:tabs>
                <w:tab w:val="clear" w:pos="709"/>
              </w:tabs>
              <w:jc w:val="start"/>
              <w:rPr>
                <w:rFonts w:ascii="Times New Roman" w:hAnsi="Times New Roman" w:cs="Times New Roman"/>
              </w:rPr>
            </w:pPr>
            <w:r>
              <w:rPr/>
            </w:r>
          </w:p>
        </w:tc>
        <w:tc>
          <w:tcPr>
            <w:tcW w:w="40" w:type="dxa"/>
            <w:tcBorders/>
            <w:vAlign w:val="center"/>
          </w:tcPr>
          <w:p>
            <w:pPr>
              <w:pStyle w:val="Normal"/>
              <w:tabs>
                <w:tab w:val="clear" w:pos="709"/>
              </w:tabs>
              <w:jc w:val="start"/>
              <w:rPr>
                <w:rFonts w:ascii="Times New Roman" w:hAnsi="Times New Roman" w:cs="Times New Roman"/>
              </w:rPr>
            </w:pPr>
            <w:r>
              <w:rPr/>
            </w:r>
          </w:p>
        </w:tc>
        <w:tc>
          <w:tcPr>
            <w:tcW w:w="41" w:type="dxa"/>
            <w:tcBorders/>
            <w:vAlign w:val="center"/>
          </w:tcPr>
          <w:p>
            <w:pPr>
              <w:pStyle w:val="Normal"/>
              <w:tabs>
                <w:tab w:val="clear" w:pos="709"/>
              </w:tabs>
              <w:jc w:val="start"/>
              <w:rPr>
                <w:rFonts w:ascii="Times New Roman" w:hAnsi="Times New Roman" w:cs="Times New Roman"/>
              </w:rPr>
            </w:pPr>
            <w:r>
              <w:rPr/>
            </w:r>
          </w:p>
        </w:tc>
        <w:tc>
          <w:tcPr>
            <w:tcW w:w="39" w:type="dxa"/>
            <w:tcBorders/>
            <w:vAlign w:val="center"/>
          </w:tcPr>
          <w:p>
            <w:pPr>
              <w:pStyle w:val="Normal"/>
              <w:tabs>
                <w:tab w:val="clear" w:pos="709"/>
              </w:tabs>
              <w:jc w:val="start"/>
              <w:rPr>
                <w:rFonts w:ascii="Times New Roman" w:hAnsi="Times New Roman" w:cs="Times New Roman"/>
              </w:rPr>
            </w:pPr>
            <w:r>
              <w:rPr/>
            </w:r>
          </w:p>
        </w:tc>
        <w:tc>
          <w:tcPr>
            <w:tcW w:w="41" w:type="dxa"/>
            <w:tcBorders/>
            <w:vAlign w:val="center"/>
          </w:tcPr>
          <w:p>
            <w:pPr>
              <w:pStyle w:val="Normal"/>
              <w:tabs>
                <w:tab w:val="clear" w:pos="709"/>
              </w:tabs>
              <w:jc w:val="start"/>
              <w:rPr>
                <w:rFonts w:ascii="Times New Roman" w:hAnsi="Times New Roman" w:cs="Times New Roman"/>
              </w:rPr>
            </w:pPr>
            <w:r>
              <w:rPr/>
            </w:r>
          </w:p>
        </w:tc>
        <w:tc>
          <w:tcPr>
            <w:tcW w:w="40" w:type="dxa"/>
            <w:tcBorders/>
            <w:vAlign w:val="center"/>
          </w:tcPr>
          <w:p>
            <w:pPr>
              <w:pStyle w:val="Normal"/>
              <w:tabs>
                <w:tab w:val="clear" w:pos="709"/>
              </w:tabs>
              <w:jc w:val="start"/>
              <w:rPr>
                <w:rFonts w:ascii="Times New Roman" w:hAnsi="Times New Roman" w:cs="Times New Roman"/>
              </w:rPr>
            </w:pPr>
            <w:r>
              <w:rPr/>
            </w:r>
          </w:p>
        </w:tc>
        <w:tc>
          <w:tcPr>
            <w:tcW w:w="1297" w:type="dxa"/>
            <w:tcBorders/>
            <w:vAlign w:val="center"/>
          </w:tcPr>
          <w:p>
            <w:pPr>
              <w:pStyle w:val="Normal"/>
              <w:tabs>
                <w:tab w:val="clear" w:pos="709"/>
              </w:tabs>
              <w:jc w:val="start"/>
              <w:rPr>
                <w:rFonts w:ascii="Times New Roman" w:hAnsi="Times New Roman" w:cs="Times New Roman"/>
              </w:rPr>
            </w:pPr>
            <w:r>
              <w:rPr/>
            </w:r>
          </w:p>
        </w:tc>
      </w:tr>
      <w:tr>
        <w:trPr>
          <w:trHeight w:val="256" w:hRule="atLeast"/>
        </w:trPr>
        <w:tc>
          <w:tcPr>
            <w:tcW w:w="530"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3870" w:type="dxa"/>
            <w:tcBorders/>
            <w:vAlign w:val="bottom"/>
          </w:tcPr>
          <w:p>
            <w:pPr>
              <w:pStyle w:val="Normal"/>
              <w:tabs>
                <w:tab w:val="clear" w:pos="709"/>
              </w:tabs>
              <w:jc w:val="start"/>
              <w:rPr>
                <w:rFonts w:ascii="Times New Roman" w:hAnsi="Times New Roman" w:cs="Times New Roman"/>
              </w:rPr>
            </w:pPr>
            <w:r>
              <w:rPr/>
            </w:r>
          </w:p>
        </w:tc>
        <w:tc>
          <w:tcPr>
            <w:tcW w:w="936" w:type="dxa"/>
            <w:tcBorders/>
            <w:vAlign w:val="bottom"/>
          </w:tcPr>
          <w:p>
            <w:pPr>
              <w:pStyle w:val="Normal"/>
              <w:tabs>
                <w:tab w:val="clear" w:pos="709"/>
              </w:tabs>
              <w:jc w:val="start"/>
              <w:rPr>
                <w:rFonts w:ascii="Times New Roman" w:hAnsi="Times New Roman" w:cs="Times New Roman"/>
              </w:rPr>
            </w:pPr>
            <w:r>
              <w:rPr/>
            </w:r>
          </w:p>
        </w:tc>
        <w:tc>
          <w:tcPr>
            <w:tcW w:w="1179" w:type="dxa"/>
            <w:tcBorders/>
            <w:vAlign w:val="bottom"/>
          </w:tcPr>
          <w:p>
            <w:pPr>
              <w:pStyle w:val="Normal"/>
              <w:tabs>
                <w:tab w:val="clear" w:pos="709"/>
              </w:tabs>
              <w:jc w:val="start"/>
              <w:rPr>
                <w:rFonts w:ascii="Times New Roman" w:hAnsi="Times New Roman" w:cs="Times New Roman"/>
              </w:rPr>
            </w:pPr>
            <w:r>
              <w:rPr/>
            </w:r>
          </w:p>
        </w:tc>
        <w:tc>
          <w:tcPr>
            <w:tcW w:w="973" w:type="dxa"/>
            <w:tcBorders/>
            <w:vAlign w:val="bottom"/>
          </w:tcPr>
          <w:p>
            <w:pPr>
              <w:pStyle w:val="Normal"/>
              <w:tabs>
                <w:tab w:val="clear" w:pos="709"/>
              </w:tabs>
              <w:jc w:val="start"/>
              <w:rPr>
                <w:rFonts w:ascii="Times New Roman" w:hAnsi="Times New Roman" w:cs="Times New Roman"/>
              </w:rPr>
            </w:pPr>
            <w:r>
              <w:rPr/>
            </w:r>
          </w:p>
        </w:tc>
        <w:tc>
          <w:tcPr>
            <w:tcW w:w="5998" w:type="dxa"/>
            <w:gridSpan w:val="10"/>
            <w:tcBorders/>
            <w:vAlign w:val="center"/>
          </w:tcPr>
          <w:p>
            <w:pPr>
              <w:pStyle w:val="Normal"/>
              <w:tabs>
                <w:tab w:val="clear" w:pos="709"/>
              </w:tabs>
              <w:jc w:val="start"/>
              <w:rPr>
                <w:rFonts w:ascii="Times New Roman" w:hAnsi="Times New Roman" w:cs="Times New Roman"/>
              </w:rPr>
            </w:pPr>
            <w:r>
              <w:rPr/>
            </w:r>
          </w:p>
        </w:tc>
      </w:tr>
      <w:tr>
        <w:trPr>
          <w:trHeight w:val="256" w:hRule="atLeast"/>
        </w:trPr>
        <w:tc>
          <w:tcPr>
            <w:tcW w:w="530"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3870" w:type="dxa"/>
            <w:tcBorders/>
            <w:vAlign w:val="bottom"/>
          </w:tcPr>
          <w:p>
            <w:pPr>
              <w:pStyle w:val="Normal"/>
              <w:tabs>
                <w:tab w:val="clear" w:pos="709"/>
              </w:tabs>
              <w:jc w:val="start"/>
              <w:rPr>
                <w:rFonts w:ascii="Times New Roman" w:hAnsi="Times New Roman" w:cs="Times New Roman"/>
              </w:rPr>
            </w:pPr>
            <w:r>
              <w:rPr/>
            </w:r>
          </w:p>
        </w:tc>
        <w:tc>
          <w:tcPr>
            <w:tcW w:w="936" w:type="dxa"/>
            <w:tcBorders/>
            <w:vAlign w:val="bottom"/>
          </w:tcPr>
          <w:p>
            <w:pPr>
              <w:pStyle w:val="Normal"/>
              <w:tabs>
                <w:tab w:val="clear" w:pos="709"/>
              </w:tabs>
              <w:jc w:val="start"/>
              <w:rPr>
                <w:rFonts w:ascii="Times New Roman" w:hAnsi="Times New Roman" w:cs="Times New Roman"/>
              </w:rPr>
            </w:pPr>
            <w:r>
              <w:rPr/>
            </w:r>
          </w:p>
        </w:tc>
        <w:tc>
          <w:tcPr>
            <w:tcW w:w="1179" w:type="dxa"/>
            <w:tcBorders/>
            <w:vAlign w:val="bottom"/>
          </w:tcPr>
          <w:p>
            <w:pPr>
              <w:pStyle w:val="Normal"/>
              <w:tabs>
                <w:tab w:val="clear" w:pos="709"/>
              </w:tabs>
              <w:jc w:val="start"/>
              <w:rPr>
                <w:rFonts w:ascii="Times New Roman" w:hAnsi="Times New Roman" w:cs="Times New Roman"/>
              </w:rPr>
            </w:pPr>
            <w:r>
              <w:rPr/>
            </w:r>
          </w:p>
        </w:tc>
        <w:tc>
          <w:tcPr>
            <w:tcW w:w="973" w:type="dxa"/>
            <w:tcBorders/>
            <w:vAlign w:val="bottom"/>
          </w:tcPr>
          <w:p>
            <w:pPr>
              <w:pStyle w:val="Normal"/>
              <w:tabs>
                <w:tab w:val="clear" w:pos="709"/>
              </w:tabs>
              <w:jc w:val="start"/>
              <w:rPr>
                <w:rFonts w:ascii="Times New Roman" w:hAnsi="Times New Roman" w:cs="Times New Roman"/>
              </w:rPr>
            </w:pPr>
            <w:r>
              <w:rPr/>
            </w:r>
          </w:p>
        </w:tc>
        <w:tc>
          <w:tcPr>
            <w:tcW w:w="1119" w:type="dxa"/>
            <w:tcBorders/>
            <w:vAlign w:val="bottom"/>
          </w:tcPr>
          <w:p>
            <w:pPr>
              <w:pStyle w:val="Normal"/>
              <w:tabs>
                <w:tab w:val="clear" w:pos="709"/>
              </w:tabs>
              <w:jc w:val="start"/>
              <w:rPr>
                <w:rFonts w:ascii="Times New Roman" w:hAnsi="Times New Roman" w:cs="Times New Roman"/>
              </w:rPr>
            </w:pPr>
            <w:r>
              <w:rPr/>
            </w:r>
          </w:p>
        </w:tc>
        <w:tc>
          <w:tcPr>
            <w:tcW w:w="1143" w:type="dxa"/>
            <w:tcBorders/>
            <w:vAlign w:val="bottom"/>
          </w:tcPr>
          <w:p>
            <w:pPr>
              <w:pStyle w:val="Normal"/>
              <w:tabs>
                <w:tab w:val="clear" w:pos="709"/>
              </w:tabs>
              <w:jc w:val="start"/>
              <w:rPr>
                <w:rFonts w:ascii="Times New Roman" w:hAnsi="Times New Roman" w:cs="Times New Roman"/>
              </w:rPr>
            </w:pPr>
            <w:r>
              <w:rPr/>
            </w:r>
          </w:p>
        </w:tc>
        <w:tc>
          <w:tcPr>
            <w:tcW w:w="1071" w:type="dxa"/>
            <w:tcBorders/>
            <w:vAlign w:val="bottom"/>
          </w:tcPr>
          <w:p>
            <w:pPr>
              <w:pStyle w:val="Normal"/>
              <w:tabs>
                <w:tab w:val="clear" w:pos="709"/>
              </w:tabs>
              <w:jc w:val="start"/>
              <w:rPr>
                <w:rFonts w:ascii="Times New Roman" w:hAnsi="Times New Roman" w:cs="Times New Roman"/>
              </w:rPr>
            </w:pPr>
            <w:r>
              <w:rPr/>
            </w:r>
          </w:p>
        </w:tc>
        <w:tc>
          <w:tcPr>
            <w:tcW w:w="1167"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start"/>
              <w:rPr>
                <w:rFonts w:ascii="Times New Roman" w:hAnsi="Times New Roman" w:cs="Times New Roman"/>
              </w:rPr>
            </w:pPr>
            <w:r>
              <w:rPr/>
            </w:r>
          </w:p>
        </w:tc>
      </w:tr>
      <w:tr>
        <w:trPr>
          <w:trHeight w:val="256" w:hRule="atLeast"/>
        </w:trPr>
        <w:tc>
          <w:tcPr>
            <w:tcW w:w="530" w:type="dxa"/>
            <w:tcBorders/>
            <w:vAlign w:val="bottom"/>
          </w:tcPr>
          <w:p>
            <w:pPr>
              <w:pStyle w:val="Normal"/>
              <w:tabs>
                <w:tab w:val="clear" w:pos="709"/>
              </w:tabs>
              <w:jc w:val="start"/>
              <w:rPr>
                <w:rFonts w:ascii="Times New Roman" w:hAnsi="Times New Roman" w:cs="Times New Roman"/>
              </w:rPr>
            </w:pPr>
            <w:r>
              <w:rPr/>
            </w:r>
          </w:p>
        </w:tc>
        <w:tc>
          <w:tcPr>
            <w:tcW w:w="12996" w:type="dxa"/>
            <w:gridSpan w:val="15"/>
            <w:tcBorders/>
            <w:vAlign w:val="bottom"/>
          </w:tcPr>
          <w:p>
            <w:pPr>
              <w:pStyle w:val="Normal"/>
              <w:tabs>
                <w:tab w:val="clear" w:pos="709"/>
              </w:tabs>
              <w:jc w:val="center"/>
              <w:rPr>
                <w:rFonts w:ascii="Times New Roman" w:hAnsi="Times New Roman" w:cs="Times New Roman"/>
              </w:rPr>
            </w:pPr>
            <w:r>
              <w:rPr>
                <w:b/>
              </w:rPr>
              <w:t>ПЛАН</w:t>
            </w:r>
          </w:p>
        </w:tc>
      </w:tr>
      <w:tr>
        <w:trPr>
          <w:trHeight w:val="256" w:hRule="atLeast"/>
        </w:trPr>
        <w:tc>
          <w:tcPr>
            <w:tcW w:w="530" w:type="dxa"/>
            <w:tcBorders/>
            <w:vAlign w:val="bottom"/>
          </w:tcPr>
          <w:p>
            <w:pPr>
              <w:pStyle w:val="Normal"/>
              <w:tabs>
                <w:tab w:val="clear" w:pos="709"/>
              </w:tabs>
              <w:jc w:val="start"/>
              <w:rPr>
                <w:rFonts w:ascii="Times New Roman" w:hAnsi="Times New Roman" w:cs="Times New Roman"/>
              </w:rPr>
            </w:pPr>
            <w:r>
              <w:rPr/>
            </w:r>
          </w:p>
        </w:tc>
        <w:tc>
          <w:tcPr>
            <w:tcW w:w="12996" w:type="dxa"/>
            <w:gridSpan w:val="15"/>
            <w:tcBorders/>
            <w:vAlign w:val="bottom"/>
          </w:tcPr>
          <w:p>
            <w:pPr>
              <w:pStyle w:val="Normal"/>
              <w:tabs>
                <w:tab w:val="clear" w:pos="709"/>
              </w:tabs>
              <w:jc w:val="center"/>
              <w:rPr>
                <w:rFonts w:ascii="Times New Roman" w:hAnsi="Times New Roman" w:cs="Times New Roman"/>
              </w:rPr>
            </w:pPr>
            <w:r>
              <w:rPr>
                <w:b/>
              </w:rPr>
              <w:t>МЕРОПРИЯТИЙ ПО РЕАЛИЗАЦИИ ПРОГРАММЫ</w:t>
            </w:r>
          </w:p>
        </w:tc>
      </w:tr>
      <w:tr>
        <w:trPr>
          <w:trHeight w:val="256" w:hRule="atLeast"/>
        </w:trPr>
        <w:tc>
          <w:tcPr>
            <w:tcW w:w="530" w:type="dxa"/>
            <w:tcBorders/>
            <w:vAlign w:val="bottom"/>
          </w:tcPr>
          <w:p>
            <w:pPr>
              <w:pStyle w:val="Normal"/>
              <w:tabs>
                <w:tab w:val="clear" w:pos="709"/>
              </w:tabs>
              <w:jc w:val="start"/>
              <w:rPr>
                <w:rFonts w:ascii="Times New Roman" w:hAnsi="Times New Roman" w:cs="Times New Roman"/>
              </w:rPr>
            </w:pPr>
            <w:r>
              <w:rPr/>
            </w:r>
          </w:p>
        </w:tc>
        <w:tc>
          <w:tcPr>
            <w:tcW w:w="12996" w:type="dxa"/>
            <w:gridSpan w:val="15"/>
            <w:tcBorders/>
            <w:vAlign w:val="bottom"/>
          </w:tcPr>
          <w:p>
            <w:pPr>
              <w:pStyle w:val="Normal"/>
              <w:tabs>
                <w:tab w:val="clear" w:pos="709"/>
              </w:tabs>
              <w:jc w:val="center"/>
              <w:rPr>
                <w:rFonts w:ascii="Times New Roman" w:hAnsi="Times New Roman" w:cs="Times New Roman"/>
              </w:rPr>
            </w:pPr>
            <w:r>
              <w:rPr/>
              <w:t>"Управление муниципальной собственностью на территории Артинского городского округа до 2027 годах"</w:t>
            </w:r>
          </w:p>
        </w:tc>
      </w:tr>
      <w:tr>
        <w:trPr/>
        <w:tc>
          <w:tcPr>
            <w:tcW w:w="530" w:type="dxa"/>
            <w:tcBorders/>
            <w:vAlign w:val="bottom"/>
          </w:tcPr>
          <w:p>
            <w:pPr>
              <w:pStyle w:val="Normal"/>
              <w:tabs>
                <w:tab w:val="clear" w:pos="709"/>
              </w:tabs>
              <w:jc w:val="start"/>
              <w:rPr>
                <w:rFonts w:ascii="Times New Roman" w:hAnsi="Times New Roman" w:cs="Times New Roman"/>
              </w:rPr>
            </w:pPr>
            <w:r>
              <w:rPr/>
            </w:r>
          </w:p>
        </w:tc>
        <w:tc>
          <w:tcPr>
            <w:tcW w:w="12996" w:type="dxa"/>
            <w:gridSpan w:val="15"/>
            <w:tcBorders/>
            <w:vAlign w:val="bottom"/>
          </w:tcPr>
          <w:p>
            <w:pPr>
              <w:pStyle w:val="Normal"/>
              <w:tabs>
                <w:tab w:val="clear" w:pos="709"/>
              </w:tabs>
              <w:jc w:val="center"/>
              <w:rPr>
                <w:rFonts w:ascii="Times New Roman" w:hAnsi="Times New Roman" w:cs="Times New Roman"/>
              </w:rPr>
            </w:pPr>
            <w:r>
              <w:rPr/>
            </w:r>
          </w:p>
        </w:tc>
      </w:tr>
      <w:tr>
        <w:trPr>
          <w:trHeight w:val="795" w:hRule="atLeast"/>
        </w:trPr>
        <w:tc>
          <w:tcPr>
            <w:tcW w:w="530" w:type="dxa"/>
            <w:tcBorders/>
            <w:vAlign w:val="center"/>
          </w:tcPr>
          <w:p>
            <w:pPr>
              <w:pStyle w:val="Normal"/>
              <w:tabs>
                <w:tab w:val="clear" w:pos="709"/>
              </w:tabs>
              <w:jc w:val="center"/>
              <w:rPr>
                <w:rFonts w:ascii="Times New Roman" w:hAnsi="Times New Roman" w:cs="Times New Roman"/>
              </w:rPr>
            </w:pPr>
            <w:r>
              <w:rPr/>
              <w:t>№</w:t>
            </w:r>
          </w:p>
        </w:tc>
        <w:tc>
          <w:tcPr>
            <w:tcW w:w="40" w:type="dxa"/>
            <w:tcBorders/>
            <w:vAlign w:val="center"/>
          </w:tcPr>
          <w:p>
            <w:pPr>
              <w:pStyle w:val="Normal"/>
              <w:tabs>
                <w:tab w:val="clear" w:pos="709"/>
              </w:tabs>
              <w:jc w:val="center"/>
              <w:rPr>
                <w:rFonts w:ascii="Times New Roman" w:hAnsi="Times New Roman" w:cs="Times New Roman"/>
              </w:rPr>
            </w:pPr>
            <w:r>
              <w:rPr/>
              <w:t>№</w:t>
            </w:r>
          </w:p>
        </w:tc>
        <w:tc>
          <w:tcPr>
            <w:tcW w:w="3870" w:type="dxa"/>
            <w:tcBorders/>
            <w:vAlign w:val="center"/>
          </w:tcPr>
          <w:p>
            <w:pPr>
              <w:pStyle w:val="Normal"/>
              <w:tabs>
                <w:tab w:val="clear" w:pos="709"/>
              </w:tabs>
              <w:jc w:val="center"/>
              <w:rPr>
                <w:rFonts w:ascii="Times New Roman" w:hAnsi="Times New Roman" w:cs="Times New Roman"/>
              </w:rPr>
            </w:pPr>
            <w:r>
              <w:rPr/>
              <w:t>Наименование мероприятия/Источники расходов на финансирование</w:t>
            </w:r>
          </w:p>
        </w:tc>
        <w:tc>
          <w:tcPr>
            <w:tcW w:w="7789" w:type="dxa"/>
            <w:gridSpan w:val="12"/>
            <w:tcBorders/>
            <w:vAlign w:val="center"/>
          </w:tcPr>
          <w:p>
            <w:pPr>
              <w:pStyle w:val="Normal"/>
              <w:tabs>
                <w:tab w:val="clear" w:pos="709"/>
              </w:tabs>
              <w:jc w:val="center"/>
              <w:rPr>
                <w:rFonts w:ascii="Times New Roman" w:hAnsi="Times New Roman" w:cs="Times New Roman"/>
              </w:rPr>
            </w:pPr>
            <w:r>
              <w:rPr/>
              <w:t>Объем расходов на выполнение мероприятия за счет всех источников ресурсного обеспечения, тыс. руб.</w:t>
            </w:r>
          </w:p>
        </w:tc>
        <w:tc>
          <w:tcPr>
            <w:tcW w:w="1297" w:type="dxa"/>
            <w:tcBorders/>
            <w:vAlign w:val="center"/>
          </w:tcPr>
          <w:p>
            <w:pPr>
              <w:pStyle w:val="Normal"/>
              <w:tabs>
                <w:tab w:val="clear" w:pos="709"/>
              </w:tabs>
              <w:jc w:val="center"/>
              <w:rPr>
                <w:rFonts w:ascii="Times New Roman" w:hAnsi="Times New Roman" w:cs="Times New Roman"/>
              </w:rPr>
            </w:pPr>
            <w:r>
              <w:rPr/>
              <w:t>Номер строки целевых показателей, на достижение которых направлены мероприятия</w:t>
            </w:r>
          </w:p>
        </w:tc>
      </w:tr>
      <w:tr>
        <w:trPr>
          <w:trHeight w:val="626" w:hRule="atLeast"/>
        </w:trPr>
        <w:tc>
          <w:tcPr>
            <w:tcW w:w="530" w:type="dxa"/>
            <w:tcBorders/>
            <w:vAlign w:val="center"/>
          </w:tcPr>
          <w:p>
            <w:pPr>
              <w:pStyle w:val="Normal"/>
              <w:tabs>
                <w:tab w:val="clear" w:pos="709"/>
              </w:tabs>
              <w:jc w:val="center"/>
              <w:rPr>
                <w:rFonts w:ascii="Times New Roman" w:hAnsi="Times New Roman" w:cs="Times New Roman"/>
              </w:rPr>
            </w:pPr>
            <w:r>
              <w:rPr/>
            </w:r>
          </w:p>
        </w:tc>
        <w:tc>
          <w:tcPr>
            <w:tcW w:w="40" w:type="dxa"/>
            <w:tcBorders/>
            <w:vAlign w:val="center"/>
          </w:tcPr>
          <w:p>
            <w:pPr>
              <w:pStyle w:val="Normal"/>
              <w:tabs>
                <w:tab w:val="clear" w:pos="709"/>
              </w:tabs>
              <w:jc w:val="center"/>
              <w:rPr>
                <w:rFonts w:ascii="Times New Roman" w:hAnsi="Times New Roman" w:cs="Times New Roman"/>
              </w:rPr>
            </w:pPr>
            <w:r>
              <w:rPr/>
            </w:r>
          </w:p>
        </w:tc>
        <w:tc>
          <w:tcPr>
            <w:tcW w:w="3870" w:type="dxa"/>
            <w:tcBorders/>
            <w:vAlign w:val="center"/>
          </w:tcPr>
          <w:p>
            <w:pPr>
              <w:pStyle w:val="Normal"/>
              <w:tabs>
                <w:tab w:val="clear" w:pos="709"/>
              </w:tabs>
              <w:jc w:val="center"/>
              <w:rPr>
                <w:rFonts w:ascii="Times New Roman" w:hAnsi="Times New Roman" w:cs="Times New Roman"/>
              </w:rPr>
            </w:pPr>
            <w:r>
              <w:rPr/>
            </w:r>
          </w:p>
        </w:tc>
        <w:tc>
          <w:tcPr>
            <w:tcW w:w="936" w:type="dxa"/>
            <w:tcBorders/>
            <w:vAlign w:val="center"/>
          </w:tcPr>
          <w:p>
            <w:pPr>
              <w:pStyle w:val="Normal"/>
              <w:tabs>
                <w:tab w:val="clear" w:pos="709"/>
              </w:tabs>
              <w:jc w:val="center"/>
              <w:rPr>
                <w:rFonts w:ascii="Times New Roman" w:hAnsi="Times New Roman" w:cs="Times New Roman"/>
              </w:rPr>
            </w:pPr>
            <w:r>
              <w:rPr/>
              <w:t xml:space="preserve"> </w:t>
            </w:r>
            <w:r>
              <w:rPr/>
              <w:t>Всего</w:t>
            </w:r>
          </w:p>
        </w:tc>
        <w:tc>
          <w:tcPr>
            <w:tcW w:w="1179" w:type="dxa"/>
            <w:tcBorders/>
            <w:vAlign w:val="center"/>
          </w:tcPr>
          <w:p>
            <w:pPr>
              <w:pStyle w:val="Normal"/>
              <w:tabs>
                <w:tab w:val="clear" w:pos="709"/>
              </w:tabs>
              <w:jc w:val="center"/>
              <w:rPr>
                <w:rFonts w:ascii="Times New Roman" w:hAnsi="Times New Roman" w:cs="Times New Roman"/>
              </w:rPr>
            </w:pPr>
            <w:r>
              <w:rPr/>
              <w:t>2022 г.</w:t>
            </w:r>
          </w:p>
        </w:tc>
        <w:tc>
          <w:tcPr>
            <w:tcW w:w="973" w:type="dxa"/>
            <w:tcBorders/>
            <w:vAlign w:val="center"/>
          </w:tcPr>
          <w:p>
            <w:pPr>
              <w:pStyle w:val="Normal"/>
              <w:tabs>
                <w:tab w:val="clear" w:pos="709"/>
              </w:tabs>
              <w:jc w:val="center"/>
              <w:rPr>
                <w:rFonts w:ascii="Times New Roman" w:hAnsi="Times New Roman" w:cs="Times New Roman"/>
              </w:rPr>
            </w:pPr>
            <w:r>
              <w:rPr/>
              <w:t>2023 г.</w:t>
            </w:r>
          </w:p>
        </w:tc>
        <w:tc>
          <w:tcPr>
            <w:tcW w:w="1119" w:type="dxa"/>
            <w:tcBorders/>
            <w:vAlign w:val="center"/>
          </w:tcPr>
          <w:p>
            <w:pPr>
              <w:pStyle w:val="Normal"/>
              <w:tabs>
                <w:tab w:val="clear" w:pos="709"/>
              </w:tabs>
              <w:jc w:val="center"/>
              <w:rPr>
                <w:rFonts w:ascii="Times New Roman" w:hAnsi="Times New Roman" w:cs="Times New Roman"/>
              </w:rPr>
            </w:pPr>
            <w:r>
              <w:rPr/>
              <w:t>2024 г.</w:t>
            </w:r>
          </w:p>
        </w:tc>
        <w:tc>
          <w:tcPr>
            <w:tcW w:w="1143" w:type="dxa"/>
            <w:tcBorders/>
            <w:vAlign w:val="center"/>
          </w:tcPr>
          <w:p>
            <w:pPr>
              <w:pStyle w:val="Normal"/>
              <w:tabs>
                <w:tab w:val="clear" w:pos="709"/>
              </w:tabs>
              <w:jc w:val="center"/>
              <w:rPr>
                <w:rFonts w:ascii="Times New Roman" w:hAnsi="Times New Roman" w:cs="Times New Roman"/>
              </w:rPr>
            </w:pPr>
            <w:r>
              <w:rPr/>
              <w:t>2025 г.</w:t>
            </w:r>
          </w:p>
        </w:tc>
        <w:tc>
          <w:tcPr>
            <w:tcW w:w="1071" w:type="dxa"/>
            <w:tcBorders/>
            <w:vAlign w:val="center"/>
          </w:tcPr>
          <w:p>
            <w:pPr>
              <w:pStyle w:val="Normal"/>
              <w:tabs>
                <w:tab w:val="clear" w:pos="709"/>
              </w:tabs>
              <w:jc w:val="center"/>
              <w:rPr>
                <w:rFonts w:ascii="Times New Roman" w:hAnsi="Times New Roman" w:cs="Times New Roman"/>
              </w:rPr>
            </w:pPr>
            <w:r>
              <w:rPr/>
              <w:t>2026 г.</w:t>
            </w:r>
          </w:p>
        </w:tc>
        <w:tc>
          <w:tcPr>
            <w:tcW w:w="1167" w:type="dxa"/>
            <w:tcBorders/>
            <w:vAlign w:val="center"/>
          </w:tcPr>
          <w:p>
            <w:pPr>
              <w:pStyle w:val="Normal"/>
              <w:tabs>
                <w:tab w:val="clear" w:pos="709"/>
              </w:tabs>
              <w:jc w:val="center"/>
              <w:rPr>
                <w:rFonts w:ascii="Times New Roman" w:hAnsi="Times New Roman" w:cs="Times New Roman"/>
              </w:rPr>
            </w:pPr>
            <w:r>
              <w:rPr/>
              <w:t>2027 г.</w:t>
            </w:r>
          </w:p>
        </w:tc>
        <w:tc>
          <w:tcPr>
            <w:tcW w:w="40" w:type="dxa"/>
            <w:tcBorders/>
            <w:vAlign w:val="center"/>
          </w:tcPr>
          <w:p>
            <w:pPr>
              <w:pStyle w:val="Normal"/>
              <w:tabs>
                <w:tab w:val="clear" w:pos="709"/>
              </w:tabs>
              <w:jc w:val="center"/>
              <w:rPr>
                <w:rFonts w:ascii="Times New Roman" w:hAnsi="Times New Roman" w:cs="Times New Roman"/>
              </w:rPr>
            </w:pPr>
            <w:r>
              <w:rPr/>
            </w:r>
          </w:p>
        </w:tc>
        <w:tc>
          <w:tcPr>
            <w:tcW w:w="41" w:type="dxa"/>
            <w:tcBorders/>
            <w:vAlign w:val="center"/>
          </w:tcPr>
          <w:p>
            <w:pPr>
              <w:pStyle w:val="Normal"/>
              <w:tabs>
                <w:tab w:val="clear" w:pos="709"/>
              </w:tabs>
              <w:jc w:val="center"/>
              <w:rPr>
                <w:rFonts w:ascii="Times New Roman" w:hAnsi="Times New Roman" w:cs="Times New Roman"/>
              </w:rPr>
            </w:pPr>
            <w:r>
              <w:rPr/>
            </w:r>
          </w:p>
        </w:tc>
        <w:tc>
          <w:tcPr>
            <w:tcW w:w="39" w:type="dxa"/>
            <w:tcBorders/>
            <w:vAlign w:val="center"/>
          </w:tcPr>
          <w:p>
            <w:pPr>
              <w:pStyle w:val="Normal"/>
              <w:tabs>
                <w:tab w:val="clear" w:pos="709"/>
              </w:tabs>
              <w:jc w:val="center"/>
              <w:rPr>
                <w:rFonts w:ascii="Times New Roman" w:hAnsi="Times New Roman" w:cs="Times New Roman"/>
              </w:rPr>
            </w:pPr>
            <w:r>
              <w:rPr/>
            </w:r>
          </w:p>
        </w:tc>
        <w:tc>
          <w:tcPr>
            <w:tcW w:w="41" w:type="dxa"/>
            <w:tcBorders/>
            <w:vAlign w:val="center"/>
          </w:tcPr>
          <w:p>
            <w:pPr>
              <w:pStyle w:val="Normal"/>
              <w:tabs>
                <w:tab w:val="clear" w:pos="709"/>
              </w:tabs>
              <w:jc w:val="center"/>
              <w:rPr>
                <w:rFonts w:ascii="Times New Roman" w:hAnsi="Times New Roman" w:cs="Times New Roman"/>
              </w:rPr>
            </w:pPr>
            <w:r>
              <w:rPr/>
            </w:r>
          </w:p>
        </w:tc>
        <w:tc>
          <w:tcPr>
            <w:tcW w:w="40" w:type="dxa"/>
            <w:tcBorders/>
            <w:vAlign w:val="center"/>
          </w:tcPr>
          <w:p>
            <w:pPr>
              <w:pStyle w:val="Normal"/>
              <w:tabs>
                <w:tab w:val="clear" w:pos="709"/>
              </w:tabs>
              <w:jc w:val="center"/>
              <w:rPr>
                <w:rFonts w:ascii="Times New Roman" w:hAnsi="Times New Roman" w:cs="Times New Roman"/>
              </w:rPr>
            </w:pPr>
            <w:r>
              <w:rPr/>
            </w:r>
          </w:p>
        </w:tc>
        <w:tc>
          <w:tcPr>
            <w:tcW w:w="1297" w:type="dxa"/>
            <w:tcBorders/>
            <w:vAlign w:val="center"/>
          </w:tcPr>
          <w:p>
            <w:pPr>
              <w:pStyle w:val="Normal"/>
              <w:tabs>
                <w:tab w:val="clear" w:pos="709"/>
              </w:tabs>
              <w:jc w:val="center"/>
              <w:rPr>
                <w:rFonts w:ascii="Times New Roman" w:hAnsi="Times New Roman" w:cs="Times New Roman"/>
              </w:rPr>
            </w:pPr>
            <w:r>
              <w:rPr/>
            </w:r>
          </w:p>
        </w:tc>
      </w:tr>
      <w:tr>
        <w:trPr>
          <w:trHeight w:val="394" w:hRule="atLeast"/>
        </w:trPr>
        <w:tc>
          <w:tcPr>
            <w:tcW w:w="530" w:type="dxa"/>
            <w:tcBorders/>
            <w:vAlign w:val="center"/>
          </w:tcPr>
          <w:p>
            <w:pPr>
              <w:pStyle w:val="Normal"/>
              <w:tabs>
                <w:tab w:val="clear" w:pos="709"/>
              </w:tabs>
              <w:jc w:val="center"/>
              <w:rPr>
                <w:rFonts w:ascii="Times New Roman" w:hAnsi="Times New Roman" w:cs="Times New Roman"/>
              </w:rPr>
            </w:pPr>
            <w:r>
              <w:rPr/>
              <w:t>1</w:t>
            </w:r>
          </w:p>
        </w:tc>
        <w:tc>
          <w:tcPr>
            <w:tcW w:w="40" w:type="dxa"/>
            <w:tcBorders/>
            <w:vAlign w:val="center"/>
          </w:tcPr>
          <w:p>
            <w:pPr>
              <w:pStyle w:val="Normal"/>
              <w:tabs>
                <w:tab w:val="clear" w:pos="709"/>
              </w:tabs>
              <w:jc w:val="center"/>
              <w:rPr>
                <w:rFonts w:ascii="Times New Roman" w:hAnsi="Times New Roman" w:cs="Times New Roman"/>
              </w:rPr>
            </w:pPr>
            <w:r>
              <w:rPr/>
            </w:r>
          </w:p>
        </w:tc>
        <w:tc>
          <w:tcPr>
            <w:tcW w:w="3870" w:type="dxa"/>
            <w:tcBorders/>
            <w:vAlign w:val="center"/>
          </w:tcPr>
          <w:p>
            <w:pPr>
              <w:pStyle w:val="Normal"/>
              <w:tabs>
                <w:tab w:val="clear" w:pos="709"/>
              </w:tabs>
              <w:jc w:val="center"/>
              <w:rPr>
                <w:rFonts w:ascii="Times New Roman" w:hAnsi="Times New Roman" w:cs="Times New Roman"/>
              </w:rPr>
            </w:pPr>
            <w:r>
              <w:rPr/>
              <w:t>2</w:t>
            </w:r>
          </w:p>
        </w:tc>
        <w:tc>
          <w:tcPr>
            <w:tcW w:w="936" w:type="dxa"/>
            <w:tcBorders/>
            <w:vAlign w:val="center"/>
          </w:tcPr>
          <w:p>
            <w:pPr>
              <w:pStyle w:val="Normal"/>
              <w:tabs>
                <w:tab w:val="clear" w:pos="709"/>
              </w:tabs>
              <w:jc w:val="center"/>
              <w:rPr>
                <w:rFonts w:ascii="Times New Roman" w:hAnsi="Times New Roman" w:cs="Times New Roman"/>
              </w:rPr>
            </w:pPr>
            <w:r>
              <w:rPr/>
              <w:t>3</w:t>
            </w:r>
          </w:p>
        </w:tc>
        <w:tc>
          <w:tcPr>
            <w:tcW w:w="1179" w:type="dxa"/>
            <w:tcBorders/>
            <w:vAlign w:val="center"/>
          </w:tcPr>
          <w:p>
            <w:pPr>
              <w:pStyle w:val="Normal"/>
              <w:tabs>
                <w:tab w:val="clear" w:pos="709"/>
              </w:tabs>
              <w:jc w:val="center"/>
              <w:rPr>
                <w:rFonts w:ascii="Times New Roman" w:hAnsi="Times New Roman" w:cs="Times New Roman"/>
              </w:rPr>
            </w:pPr>
            <w:r>
              <w:rPr/>
              <w:t>4</w:t>
            </w:r>
          </w:p>
        </w:tc>
        <w:tc>
          <w:tcPr>
            <w:tcW w:w="973" w:type="dxa"/>
            <w:tcBorders/>
            <w:vAlign w:val="center"/>
          </w:tcPr>
          <w:p>
            <w:pPr>
              <w:pStyle w:val="Normal"/>
              <w:tabs>
                <w:tab w:val="clear" w:pos="709"/>
              </w:tabs>
              <w:jc w:val="center"/>
              <w:rPr>
                <w:rFonts w:ascii="Times New Roman" w:hAnsi="Times New Roman" w:cs="Times New Roman"/>
              </w:rPr>
            </w:pPr>
            <w:r>
              <w:rPr/>
              <w:t>5</w:t>
            </w:r>
          </w:p>
        </w:tc>
        <w:tc>
          <w:tcPr>
            <w:tcW w:w="1119" w:type="dxa"/>
            <w:tcBorders/>
            <w:vAlign w:val="center"/>
          </w:tcPr>
          <w:p>
            <w:pPr>
              <w:pStyle w:val="Normal"/>
              <w:tabs>
                <w:tab w:val="clear" w:pos="709"/>
              </w:tabs>
              <w:jc w:val="center"/>
              <w:rPr>
                <w:rFonts w:ascii="Times New Roman" w:hAnsi="Times New Roman" w:cs="Times New Roman"/>
              </w:rPr>
            </w:pPr>
            <w:r>
              <w:rPr/>
              <w:t>6</w:t>
            </w:r>
          </w:p>
        </w:tc>
        <w:tc>
          <w:tcPr>
            <w:tcW w:w="1143" w:type="dxa"/>
            <w:tcBorders/>
            <w:vAlign w:val="center"/>
          </w:tcPr>
          <w:p>
            <w:pPr>
              <w:pStyle w:val="Normal"/>
              <w:tabs>
                <w:tab w:val="clear" w:pos="709"/>
              </w:tabs>
              <w:jc w:val="center"/>
              <w:rPr>
                <w:rFonts w:ascii="Times New Roman" w:hAnsi="Times New Roman" w:cs="Times New Roman"/>
              </w:rPr>
            </w:pPr>
            <w:r>
              <w:rPr/>
              <w:t>7</w:t>
            </w:r>
          </w:p>
        </w:tc>
        <w:tc>
          <w:tcPr>
            <w:tcW w:w="1071" w:type="dxa"/>
            <w:tcBorders/>
            <w:vAlign w:val="center"/>
          </w:tcPr>
          <w:p>
            <w:pPr>
              <w:pStyle w:val="Normal"/>
              <w:tabs>
                <w:tab w:val="clear" w:pos="709"/>
              </w:tabs>
              <w:jc w:val="center"/>
              <w:rPr>
                <w:rFonts w:ascii="Times New Roman" w:hAnsi="Times New Roman" w:cs="Times New Roman"/>
              </w:rPr>
            </w:pPr>
            <w:r>
              <w:rPr/>
              <w:t>8</w:t>
            </w:r>
          </w:p>
        </w:tc>
        <w:tc>
          <w:tcPr>
            <w:tcW w:w="1167" w:type="dxa"/>
            <w:tcBorders/>
            <w:vAlign w:val="center"/>
          </w:tcPr>
          <w:p>
            <w:pPr>
              <w:pStyle w:val="Normal"/>
              <w:tabs>
                <w:tab w:val="clear" w:pos="709"/>
              </w:tabs>
              <w:jc w:val="center"/>
              <w:rPr>
                <w:rFonts w:ascii="Times New Roman" w:hAnsi="Times New Roman" w:cs="Times New Roman"/>
              </w:rPr>
            </w:pPr>
            <w:r>
              <w:rPr/>
              <w:t>9</w:t>
            </w:r>
          </w:p>
        </w:tc>
        <w:tc>
          <w:tcPr>
            <w:tcW w:w="40" w:type="dxa"/>
            <w:tcBorders/>
            <w:vAlign w:val="center"/>
          </w:tcPr>
          <w:p>
            <w:pPr>
              <w:pStyle w:val="Normal"/>
              <w:tabs>
                <w:tab w:val="clear" w:pos="709"/>
              </w:tabs>
              <w:jc w:val="center"/>
              <w:rPr>
                <w:rFonts w:ascii="Times New Roman" w:hAnsi="Times New Roman" w:cs="Times New Roman"/>
              </w:rPr>
            </w:pPr>
            <w:r>
              <w:rPr/>
            </w:r>
          </w:p>
        </w:tc>
        <w:tc>
          <w:tcPr>
            <w:tcW w:w="41" w:type="dxa"/>
            <w:tcBorders/>
            <w:vAlign w:val="center"/>
          </w:tcPr>
          <w:p>
            <w:pPr>
              <w:pStyle w:val="Normal"/>
              <w:tabs>
                <w:tab w:val="clear" w:pos="709"/>
              </w:tabs>
              <w:jc w:val="center"/>
              <w:rPr>
                <w:rFonts w:ascii="Times New Roman" w:hAnsi="Times New Roman" w:cs="Times New Roman"/>
              </w:rPr>
            </w:pPr>
            <w:r>
              <w:rPr/>
            </w:r>
          </w:p>
        </w:tc>
        <w:tc>
          <w:tcPr>
            <w:tcW w:w="39" w:type="dxa"/>
            <w:tcBorders/>
            <w:vAlign w:val="center"/>
          </w:tcPr>
          <w:p>
            <w:pPr>
              <w:pStyle w:val="Normal"/>
              <w:tabs>
                <w:tab w:val="clear" w:pos="709"/>
              </w:tabs>
              <w:jc w:val="center"/>
              <w:rPr>
                <w:rFonts w:ascii="Times New Roman" w:hAnsi="Times New Roman" w:cs="Times New Roman"/>
              </w:rPr>
            </w:pPr>
            <w:r>
              <w:rPr/>
            </w:r>
          </w:p>
        </w:tc>
        <w:tc>
          <w:tcPr>
            <w:tcW w:w="41" w:type="dxa"/>
            <w:tcBorders/>
            <w:vAlign w:val="center"/>
          </w:tcPr>
          <w:p>
            <w:pPr>
              <w:pStyle w:val="Normal"/>
              <w:tabs>
                <w:tab w:val="clear" w:pos="709"/>
              </w:tabs>
              <w:jc w:val="center"/>
              <w:rPr>
                <w:rFonts w:ascii="Times New Roman" w:hAnsi="Times New Roman" w:cs="Times New Roman"/>
              </w:rPr>
            </w:pPr>
            <w:r>
              <w:rPr/>
            </w:r>
          </w:p>
        </w:tc>
        <w:tc>
          <w:tcPr>
            <w:tcW w:w="40" w:type="dxa"/>
            <w:tcBorders/>
            <w:vAlign w:val="center"/>
          </w:tcPr>
          <w:p>
            <w:pPr>
              <w:pStyle w:val="Normal"/>
              <w:tabs>
                <w:tab w:val="clear" w:pos="709"/>
              </w:tabs>
              <w:jc w:val="center"/>
              <w:rPr>
                <w:rFonts w:ascii="Times New Roman" w:hAnsi="Times New Roman" w:cs="Times New Roman"/>
              </w:rPr>
            </w:pPr>
            <w:r>
              <w:rPr/>
            </w:r>
          </w:p>
        </w:tc>
        <w:tc>
          <w:tcPr>
            <w:tcW w:w="1297" w:type="dxa"/>
            <w:tcBorders/>
            <w:vAlign w:val="center"/>
          </w:tcPr>
          <w:p>
            <w:pPr>
              <w:pStyle w:val="Normal"/>
              <w:tabs>
                <w:tab w:val="clear" w:pos="709"/>
              </w:tabs>
              <w:jc w:val="center"/>
              <w:rPr>
                <w:rFonts w:ascii="Times New Roman" w:hAnsi="Times New Roman" w:cs="Times New Roman"/>
              </w:rPr>
            </w:pPr>
            <w:r>
              <w:rPr/>
              <w:t>10</w:t>
            </w:r>
          </w:p>
        </w:tc>
      </w:tr>
      <w:tr>
        <w:trPr>
          <w:trHeight w:val="433" w:hRule="atLeast"/>
        </w:trPr>
        <w:tc>
          <w:tcPr>
            <w:tcW w:w="530" w:type="dxa"/>
            <w:tcBorders/>
            <w:vAlign w:val="bottom"/>
          </w:tcPr>
          <w:p>
            <w:pPr>
              <w:pStyle w:val="Normal"/>
              <w:tabs>
                <w:tab w:val="clear" w:pos="709"/>
              </w:tabs>
              <w:jc w:val="end"/>
              <w:rPr>
                <w:rFonts w:ascii="Times New Roman" w:hAnsi="Times New Roman" w:cs="Times New Roman"/>
              </w:rPr>
            </w:pPr>
            <w:r>
              <w:rPr/>
              <w:t>1</w:t>
            </w:r>
          </w:p>
        </w:tc>
        <w:tc>
          <w:tcPr>
            <w:tcW w:w="40" w:type="dxa"/>
            <w:tcBorders/>
            <w:vAlign w:val="bottom"/>
          </w:tcPr>
          <w:p>
            <w:pPr>
              <w:pStyle w:val="Normal"/>
              <w:tabs>
                <w:tab w:val="clear" w:pos="709"/>
              </w:tabs>
              <w:jc w:val="end"/>
              <w:rPr>
                <w:rFonts w:ascii="Times New Roman" w:hAnsi="Times New Roman" w:cs="Times New Roman"/>
              </w:rPr>
            </w:pPr>
            <w:r>
              <w:rPr/>
              <w:t>1</w:t>
            </w:r>
          </w:p>
        </w:tc>
        <w:tc>
          <w:tcPr>
            <w:tcW w:w="3870" w:type="dxa"/>
            <w:tcBorders/>
            <w:vAlign w:val="bottom"/>
          </w:tcPr>
          <w:p>
            <w:pPr>
              <w:pStyle w:val="Normal"/>
              <w:tabs>
                <w:tab w:val="clear" w:pos="709"/>
              </w:tabs>
              <w:jc w:val="start"/>
              <w:rPr>
                <w:rFonts w:ascii="Times New Roman" w:hAnsi="Times New Roman" w:cs="Times New Roman"/>
              </w:rPr>
            </w:pPr>
            <w:r>
              <w:rPr>
                <w:b/>
              </w:rPr>
              <w:t>Всего по муниципальной программе, в том числе</w:t>
            </w:r>
          </w:p>
        </w:tc>
        <w:tc>
          <w:tcPr>
            <w:tcW w:w="936" w:type="dxa"/>
            <w:tcBorders/>
            <w:vAlign w:val="bottom"/>
          </w:tcPr>
          <w:p>
            <w:pPr>
              <w:pStyle w:val="Normal"/>
              <w:tabs>
                <w:tab w:val="clear" w:pos="709"/>
              </w:tabs>
              <w:jc w:val="end"/>
              <w:rPr>
                <w:rFonts w:ascii="Times New Roman" w:hAnsi="Times New Roman" w:cs="Times New Roman"/>
              </w:rPr>
            </w:pPr>
            <w:r>
              <w:rPr>
                <w:b/>
              </w:rPr>
              <w:t>104 155,25</w:t>
            </w:r>
          </w:p>
        </w:tc>
        <w:tc>
          <w:tcPr>
            <w:tcW w:w="1179" w:type="dxa"/>
            <w:tcBorders/>
            <w:vAlign w:val="bottom"/>
          </w:tcPr>
          <w:p>
            <w:pPr>
              <w:pStyle w:val="Normal"/>
              <w:tabs>
                <w:tab w:val="clear" w:pos="709"/>
              </w:tabs>
              <w:jc w:val="end"/>
              <w:rPr>
                <w:rFonts w:ascii="Times New Roman" w:hAnsi="Times New Roman" w:cs="Times New Roman"/>
              </w:rPr>
            </w:pPr>
            <w:r>
              <w:rPr>
                <w:b/>
              </w:rPr>
              <w:t>9 478,25</w:t>
            </w:r>
          </w:p>
        </w:tc>
        <w:tc>
          <w:tcPr>
            <w:tcW w:w="973" w:type="dxa"/>
            <w:tcBorders/>
            <w:vAlign w:val="bottom"/>
          </w:tcPr>
          <w:p>
            <w:pPr>
              <w:pStyle w:val="Normal"/>
              <w:tabs>
                <w:tab w:val="clear" w:pos="709"/>
              </w:tabs>
              <w:jc w:val="end"/>
              <w:rPr>
                <w:rFonts w:ascii="Times New Roman" w:hAnsi="Times New Roman" w:cs="Times New Roman"/>
              </w:rPr>
            </w:pPr>
            <w:r>
              <w:rPr>
                <w:b/>
              </w:rPr>
              <w:t>84 417,00</w:t>
            </w:r>
          </w:p>
        </w:tc>
        <w:tc>
          <w:tcPr>
            <w:tcW w:w="1119" w:type="dxa"/>
            <w:tcBorders/>
            <w:vAlign w:val="bottom"/>
          </w:tcPr>
          <w:p>
            <w:pPr>
              <w:pStyle w:val="Normal"/>
              <w:tabs>
                <w:tab w:val="clear" w:pos="709"/>
              </w:tabs>
              <w:jc w:val="end"/>
              <w:rPr>
                <w:rFonts w:ascii="Times New Roman" w:hAnsi="Times New Roman" w:cs="Times New Roman"/>
              </w:rPr>
            </w:pPr>
            <w:r>
              <w:rPr>
                <w:b/>
              </w:rPr>
              <w:t>7 115,00</w:t>
            </w:r>
          </w:p>
        </w:tc>
        <w:tc>
          <w:tcPr>
            <w:tcW w:w="1143" w:type="dxa"/>
            <w:tcBorders/>
            <w:vAlign w:val="bottom"/>
          </w:tcPr>
          <w:p>
            <w:pPr>
              <w:pStyle w:val="Normal"/>
              <w:tabs>
                <w:tab w:val="clear" w:pos="709"/>
              </w:tabs>
              <w:jc w:val="end"/>
              <w:rPr>
                <w:rFonts w:ascii="Times New Roman" w:hAnsi="Times New Roman" w:cs="Times New Roman"/>
              </w:rPr>
            </w:pPr>
            <w:r>
              <w:rPr>
                <w:b/>
              </w:rPr>
              <w:t>3 145,00</w:t>
            </w:r>
          </w:p>
        </w:tc>
        <w:tc>
          <w:tcPr>
            <w:tcW w:w="1071" w:type="dxa"/>
            <w:tcBorders/>
            <w:vAlign w:val="bottom"/>
          </w:tcPr>
          <w:p>
            <w:pPr>
              <w:pStyle w:val="Normal"/>
              <w:tabs>
                <w:tab w:val="clear" w:pos="709"/>
              </w:tabs>
              <w:jc w:val="end"/>
              <w:rPr>
                <w:rFonts w:ascii="Times New Roman" w:hAnsi="Times New Roman" w:cs="Times New Roman"/>
              </w:rPr>
            </w:pPr>
            <w:r>
              <w:rPr>
                <w:b/>
              </w:rPr>
              <w:t>0,00</w:t>
            </w:r>
          </w:p>
        </w:tc>
        <w:tc>
          <w:tcPr>
            <w:tcW w:w="1167" w:type="dxa"/>
            <w:tcBorders/>
            <w:vAlign w:val="bottom"/>
          </w:tcPr>
          <w:p>
            <w:pPr>
              <w:pStyle w:val="Normal"/>
              <w:tabs>
                <w:tab w:val="clear" w:pos="709"/>
              </w:tabs>
              <w:jc w:val="end"/>
              <w:rPr>
                <w:rFonts w:ascii="Times New Roman" w:hAnsi="Times New Roman" w:cs="Times New Roman"/>
              </w:rPr>
            </w:pPr>
            <w:r>
              <w:rPr>
                <w:b/>
              </w:rPr>
              <w:t>0,00</w:t>
            </w:r>
          </w:p>
        </w:tc>
        <w:tc>
          <w:tcPr>
            <w:tcW w:w="40" w:type="dxa"/>
            <w:tcBorders/>
            <w:vAlign w:val="bottom"/>
          </w:tcPr>
          <w:p>
            <w:pPr>
              <w:pStyle w:val="Normal"/>
              <w:tabs>
                <w:tab w:val="clear" w:pos="709"/>
              </w:tabs>
              <w:jc w:val="end"/>
              <w:rPr>
                <w:b/>
                <w:b/>
              </w:rPr>
            </w:pPr>
            <w:r>
              <w:rPr>
                <w:b/>
              </w:rPr>
            </w:r>
          </w:p>
        </w:tc>
        <w:tc>
          <w:tcPr>
            <w:tcW w:w="41" w:type="dxa"/>
            <w:tcBorders/>
            <w:vAlign w:val="bottom"/>
          </w:tcPr>
          <w:p>
            <w:pPr>
              <w:pStyle w:val="Normal"/>
              <w:tabs>
                <w:tab w:val="clear" w:pos="709"/>
              </w:tabs>
              <w:jc w:val="end"/>
              <w:rPr>
                <w:b/>
                <w:b/>
              </w:rPr>
            </w:pPr>
            <w:r>
              <w:rPr>
                <w:b/>
              </w:rPr>
            </w:r>
          </w:p>
        </w:tc>
        <w:tc>
          <w:tcPr>
            <w:tcW w:w="39" w:type="dxa"/>
            <w:tcBorders/>
            <w:vAlign w:val="bottom"/>
          </w:tcPr>
          <w:p>
            <w:pPr>
              <w:pStyle w:val="Normal"/>
              <w:tabs>
                <w:tab w:val="clear" w:pos="709"/>
              </w:tabs>
              <w:jc w:val="end"/>
              <w:rPr>
                <w:b/>
                <w:b/>
              </w:rPr>
            </w:pPr>
            <w:r>
              <w:rPr>
                <w:b/>
              </w:rPr>
            </w:r>
          </w:p>
        </w:tc>
        <w:tc>
          <w:tcPr>
            <w:tcW w:w="41" w:type="dxa"/>
            <w:tcBorders/>
            <w:vAlign w:val="bottom"/>
          </w:tcPr>
          <w:p>
            <w:pPr>
              <w:pStyle w:val="Normal"/>
              <w:tabs>
                <w:tab w:val="clear" w:pos="709"/>
              </w:tabs>
              <w:jc w:val="end"/>
              <w:rPr>
                <w:b/>
                <w:b/>
              </w:rPr>
            </w:pPr>
            <w:r>
              <w:rPr>
                <w:b/>
              </w:rPr>
            </w:r>
          </w:p>
        </w:tc>
        <w:tc>
          <w:tcPr>
            <w:tcW w:w="40" w:type="dxa"/>
            <w:tcBorders/>
            <w:vAlign w:val="bottom"/>
          </w:tcPr>
          <w:p>
            <w:pPr>
              <w:pStyle w:val="Normal"/>
              <w:tabs>
                <w:tab w:val="clear" w:pos="709"/>
              </w:tabs>
              <w:jc w:val="end"/>
              <w:rPr>
                <w:b/>
                <w:b/>
              </w:rPr>
            </w:pPr>
            <w:r>
              <w:rPr>
                <w:b/>
              </w:rPr>
            </w:r>
          </w:p>
        </w:tc>
        <w:tc>
          <w:tcPr>
            <w:tcW w:w="1297" w:type="dxa"/>
            <w:tcBorders/>
            <w:vAlign w:val="bottom"/>
          </w:tcPr>
          <w:p>
            <w:pPr>
              <w:pStyle w:val="Normal"/>
              <w:tabs>
                <w:tab w:val="clear" w:pos="709"/>
              </w:tabs>
              <w:jc w:val="center"/>
              <w:rPr>
                <w:rFonts w:ascii="Times New Roman" w:hAnsi="Times New Roman" w:cs="Times New Roman"/>
              </w:rPr>
            </w:pPr>
            <w:r>
              <w:rPr/>
              <w:t>х</w:t>
            </w:r>
          </w:p>
        </w:tc>
      </w:tr>
      <w:tr>
        <w:trPr>
          <w:trHeight w:val="316" w:hRule="atLeast"/>
        </w:trPr>
        <w:tc>
          <w:tcPr>
            <w:tcW w:w="530" w:type="dxa"/>
            <w:tcBorders/>
            <w:vAlign w:val="bottom"/>
          </w:tcPr>
          <w:p>
            <w:pPr>
              <w:pStyle w:val="Normal"/>
              <w:tabs>
                <w:tab w:val="clear" w:pos="709"/>
              </w:tabs>
              <w:jc w:val="end"/>
              <w:rPr>
                <w:rFonts w:ascii="Times New Roman" w:hAnsi="Times New Roman" w:cs="Times New Roman"/>
              </w:rPr>
            </w:pPr>
            <w:r>
              <w:rPr/>
              <w:t>2</w:t>
            </w:r>
          </w:p>
        </w:tc>
        <w:tc>
          <w:tcPr>
            <w:tcW w:w="40" w:type="dxa"/>
            <w:tcBorders/>
            <w:vAlign w:val="bottom"/>
          </w:tcPr>
          <w:p>
            <w:pPr>
              <w:pStyle w:val="Normal"/>
              <w:tabs>
                <w:tab w:val="clear" w:pos="709"/>
              </w:tabs>
              <w:jc w:val="end"/>
              <w:rPr>
                <w:rFonts w:ascii="Times New Roman" w:hAnsi="Times New Roman" w:cs="Times New Roman"/>
              </w:rPr>
            </w:pPr>
            <w:r>
              <w:rPr/>
              <w:t>2</w:t>
            </w:r>
          </w:p>
        </w:tc>
        <w:tc>
          <w:tcPr>
            <w:tcW w:w="3870" w:type="dxa"/>
            <w:tcBorders/>
            <w:vAlign w:val="bottom"/>
          </w:tcPr>
          <w:p>
            <w:pPr>
              <w:pStyle w:val="Normal"/>
              <w:tabs>
                <w:tab w:val="clear" w:pos="709"/>
              </w:tabs>
              <w:jc w:val="start"/>
              <w:rPr>
                <w:rFonts w:ascii="Times New Roman" w:hAnsi="Times New Roman" w:cs="Times New Roman"/>
              </w:rPr>
            </w:pPr>
            <w:r>
              <w:rPr/>
              <w:t>федеральный бюджет</w:t>
            </w:r>
          </w:p>
        </w:tc>
        <w:tc>
          <w:tcPr>
            <w:tcW w:w="936" w:type="dxa"/>
            <w:tcBorders/>
            <w:vAlign w:val="bottom"/>
          </w:tcPr>
          <w:p>
            <w:pPr>
              <w:pStyle w:val="Normal"/>
              <w:tabs>
                <w:tab w:val="clear" w:pos="709"/>
              </w:tabs>
              <w:jc w:val="end"/>
              <w:rPr>
                <w:rFonts w:ascii="Times New Roman" w:hAnsi="Times New Roman" w:cs="Times New Roman"/>
              </w:rPr>
            </w:pPr>
            <w:r>
              <w:rPr>
                <w:b/>
              </w:rPr>
              <w:t>0,00</w:t>
            </w:r>
          </w:p>
        </w:tc>
        <w:tc>
          <w:tcPr>
            <w:tcW w:w="1179" w:type="dxa"/>
            <w:tcBorders/>
            <w:vAlign w:val="bottom"/>
          </w:tcPr>
          <w:p>
            <w:pPr>
              <w:pStyle w:val="Normal"/>
              <w:tabs>
                <w:tab w:val="clear" w:pos="709"/>
              </w:tabs>
              <w:jc w:val="end"/>
              <w:rPr>
                <w:rFonts w:ascii="Times New Roman" w:hAnsi="Times New Roman" w:cs="Times New Roman"/>
              </w:rPr>
            </w:pPr>
            <w:r>
              <w:rPr/>
              <w:t>0,00</w:t>
            </w:r>
          </w:p>
        </w:tc>
        <w:tc>
          <w:tcPr>
            <w:tcW w:w="973" w:type="dxa"/>
            <w:tcBorders/>
            <w:vAlign w:val="bottom"/>
          </w:tcPr>
          <w:p>
            <w:pPr>
              <w:pStyle w:val="Normal"/>
              <w:tabs>
                <w:tab w:val="clear" w:pos="709"/>
              </w:tabs>
              <w:jc w:val="end"/>
              <w:rPr>
                <w:rFonts w:ascii="Times New Roman" w:hAnsi="Times New Roman" w:cs="Times New Roman"/>
              </w:rPr>
            </w:pPr>
            <w:r>
              <w:rPr/>
              <w:t>0,00</w:t>
            </w:r>
          </w:p>
        </w:tc>
        <w:tc>
          <w:tcPr>
            <w:tcW w:w="1119" w:type="dxa"/>
            <w:tcBorders/>
            <w:vAlign w:val="bottom"/>
          </w:tcPr>
          <w:p>
            <w:pPr>
              <w:pStyle w:val="Normal"/>
              <w:tabs>
                <w:tab w:val="clear" w:pos="709"/>
              </w:tabs>
              <w:jc w:val="end"/>
              <w:rPr>
                <w:rFonts w:ascii="Times New Roman" w:hAnsi="Times New Roman" w:cs="Times New Roman"/>
              </w:rPr>
            </w:pPr>
            <w:r>
              <w:rPr/>
              <w:t>0,00</w:t>
            </w:r>
          </w:p>
        </w:tc>
        <w:tc>
          <w:tcPr>
            <w:tcW w:w="1143" w:type="dxa"/>
            <w:tcBorders/>
            <w:vAlign w:val="bottom"/>
          </w:tcPr>
          <w:p>
            <w:pPr>
              <w:pStyle w:val="Normal"/>
              <w:tabs>
                <w:tab w:val="clear" w:pos="709"/>
              </w:tabs>
              <w:jc w:val="end"/>
              <w:rPr>
                <w:rFonts w:ascii="Times New Roman" w:hAnsi="Times New Roman" w:cs="Times New Roman"/>
              </w:rPr>
            </w:pPr>
            <w:r>
              <w:rPr/>
              <w:t>0,00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end"/>
              <w:rPr>
                <w:rFonts w:ascii="Times New Roman" w:hAnsi="Times New Roman" w:cs="Times New Roman"/>
              </w:rPr>
            </w:pPr>
            <w:r>
              <w:rPr/>
            </w:r>
          </w:p>
        </w:tc>
        <w:tc>
          <w:tcPr>
            <w:tcW w:w="41" w:type="dxa"/>
            <w:tcBorders/>
            <w:vAlign w:val="bottom"/>
          </w:tcPr>
          <w:p>
            <w:pPr>
              <w:pStyle w:val="Normal"/>
              <w:tabs>
                <w:tab w:val="clear" w:pos="709"/>
              </w:tabs>
              <w:jc w:val="end"/>
              <w:rPr>
                <w:rFonts w:ascii="Times New Roman" w:hAnsi="Times New Roman" w:cs="Times New Roman"/>
              </w:rPr>
            </w:pPr>
            <w:r>
              <w:rPr/>
            </w:r>
          </w:p>
        </w:tc>
        <w:tc>
          <w:tcPr>
            <w:tcW w:w="39" w:type="dxa"/>
            <w:tcBorders/>
            <w:vAlign w:val="bottom"/>
          </w:tcPr>
          <w:p>
            <w:pPr>
              <w:pStyle w:val="Normal"/>
              <w:tabs>
                <w:tab w:val="clear" w:pos="709"/>
              </w:tabs>
              <w:jc w:val="end"/>
              <w:rPr>
                <w:rFonts w:ascii="Times New Roman" w:hAnsi="Times New Roman" w:cs="Times New Roman"/>
              </w:rPr>
            </w:pPr>
            <w:r>
              <w:rPr/>
            </w:r>
          </w:p>
        </w:tc>
        <w:tc>
          <w:tcPr>
            <w:tcW w:w="41" w:type="dxa"/>
            <w:tcBorders/>
            <w:vAlign w:val="bottom"/>
          </w:tcPr>
          <w:p>
            <w:pPr>
              <w:pStyle w:val="Normal"/>
              <w:tabs>
                <w:tab w:val="clear" w:pos="709"/>
              </w:tabs>
              <w:jc w:val="end"/>
              <w:rPr>
                <w:rFonts w:ascii="Times New Roman" w:hAnsi="Times New Roman" w:cs="Times New Roman"/>
              </w:rPr>
            </w:pPr>
            <w:r>
              <w:rPr/>
            </w:r>
          </w:p>
        </w:tc>
        <w:tc>
          <w:tcPr>
            <w:tcW w:w="40" w:type="dxa"/>
            <w:tcBorders/>
            <w:vAlign w:val="bottom"/>
          </w:tcPr>
          <w:p>
            <w:pPr>
              <w:pStyle w:val="Normal"/>
              <w:tabs>
                <w:tab w:val="clear" w:pos="709"/>
              </w:tabs>
              <w:jc w:val="end"/>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х</w:t>
            </w:r>
          </w:p>
        </w:tc>
      </w:tr>
      <w:tr>
        <w:trPr>
          <w:trHeight w:val="300" w:hRule="atLeast"/>
        </w:trPr>
        <w:tc>
          <w:tcPr>
            <w:tcW w:w="530" w:type="dxa"/>
            <w:tcBorders/>
            <w:vAlign w:val="bottom"/>
          </w:tcPr>
          <w:p>
            <w:pPr>
              <w:pStyle w:val="Normal"/>
              <w:tabs>
                <w:tab w:val="clear" w:pos="709"/>
              </w:tabs>
              <w:jc w:val="end"/>
              <w:rPr>
                <w:rFonts w:ascii="Times New Roman" w:hAnsi="Times New Roman" w:cs="Times New Roman"/>
              </w:rPr>
            </w:pPr>
            <w:r>
              <w:rPr/>
              <w:t>3</w:t>
            </w:r>
          </w:p>
        </w:tc>
        <w:tc>
          <w:tcPr>
            <w:tcW w:w="40" w:type="dxa"/>
            <w:tcBorders/>
            <w:vAlign w:val="bottom"/>
          </w:tcPr>
          <w:p>
            <w:pPr>
              <w:pStyle w:val="Normal"/>
              <w:tabs>
                <w:tab w:val="clear" w:pos="709"/>
              </w:tabs>
              <w:jc w:val="end"/>
              <w:rPr>
                <w:rFonts w:ascii="Times New Roman" w:hAnsi="Times New Roman" w:cs="Times New Roman"/>
              </w:rPr>
            </w:pPr>
            <w:r>
              <w:rPr/>
              <w:t>3</w:t>
            </w:r>
          </w:p>
        </w:tc>
        <w:tc>
          <w:tcPr>
            <w:tcW w:w="3870" w:type="dxa"/>
            <w:tcBorders/>
            <w:vAlign w:val="bottom"/>
          </w:tcPr>
          <w:p>
            <w:pPr>
              <w:pStyle w:val="Normal"/>
              <w:tabs>
                <w:tab w:val="clear" w:pos="709"/>
              </w:tabs>
              <w:jc w:val="start"/>
              <w:rPr>
                <w:rFonts w:ascii="Times New Roman" w:hAnsi="Times New Roman" w:cs="Times New Roman"/>
              </w:rPr>
            </w:pPr>
            <w:r>
              <w:rPr/>
              <w:t xml:space="preserve">областной бюджет </w:t>
            </w:r>
          </w:p>
        </w:tc>
        <w:tc>
          <w:tcPr>
            <w:tcW w:w="936" w:type="dxa"/>
            <w:tcBorders/>
            <w:vAlign w:val="bottom"/>
          </w:tcPr>
          <w:p>
            <w:pPr>
              <w:pStyle w:val="Normal"/>
              <w:tabs>
                <w:tab w:val="clear" w:pos="709"/>
              </w:tabs>
              <w:jc w:val="end"/>
              <w:rPr>
                <w:rFonts w:ascii="Times New Roman" w:hAnsi="Times New Roman" w:cs="Times New Roman"/>
              </w:rPr>
            </w:pPr>
            <w:r>
              <w:rPr>
                <w:b/>
              </w:rPr>
              <w:t>0,00</w:t>
            </w:r>
          </w:p>
        </w:tc>
        <w:tc>
          <w:tcPr>
            <w:tcW w:w="1179" w:type="dxa"/>
            <w:tcBorders/>
            <w:vAlign w:val="bottom"/>
          </w:tcPr>
          <w:p>
            <w:pPr>
              <w:pStyle w:val="Normal"/>
              <w:tabs>
                <w:tab w:val="clear" w:pos="709"/>
              </w:tabs>
              <w:jc w:val="end"/>
              <w:rPr>
                <w:rFonts w:ascii="Times New Roman" w:hAnsi="Times New Roman" w:cs="Times New Roman"/>
              </w:rPr>
            </w:pPr>
            <w:r>
              <w:rPr/>
              <w:t>0,00</w:t>
            </w:r>
          </w:p>
        </w:tc>
        <w:tc>
          <w:tcPr>
            <w:tcW w:w="973" w:type="dxa"/>
            <w:tcBorders/>
            <w:vAlign w:val="bottom"/>
          </w:tcPr>
          <w:p>
            <w:pPr>
              <w:pStyle w:val="Normal"/>
              <w:tabs>
                <w:tab w:val="clear" w:pos="709"/>
              </w:tabs>
              <w:jc w:val="end"/>
              <w:rPr>
                <w:rFonts w:ascii="Times New Roman" w:hAnsi="Times New Roman" w:cs="Times New Roman"/>
              </w:rPr>
            </w:pPr>
            <w:r>
              <w:rPr/>
              <w:t>0,00</w:t>
            </w:r>
          </w:p>
        </w:tc>
        <w:tc>
          <w:tcPr>
            <w:tcW w:w="1119" w:type="dxa"/>
            <w:tcBorders/>
            <w:vAlign w:val="bottom"/>
          </w:tcPr>
          <w:p>
            <w:pPr>
              <w:pStyle w:val="Normal"/>
              <w:tabs>
                <w:tab w:val="clear" w:pos="709"/>
              </w:tabs>
              <w:jc w:val="end"/>
              <w:rPr>
                <w:rFonts w:ascii="Times New Roman" w:hAnsi="Times New Roman" w:cs="Times New Roman"/>
              </w:rPr>
            </w:pPr>
            <w:r>
              <w:rPr/>
              <w:t>0,00</w:t>
            </w:r>
          </w:p>
        </w:tc>
        <w:tc>
          <w:tcPr>
            <w:tcW w:w="1143" w:type="dxa"/>
            <w:tcBorders/>
            <w:vAlign w:val="bottom"/>
          </w:tcPr>
          <w:p>
            <w:pPr>
              <w:pStyle w:val="Normal"/>
              <w:tabs>
                <w:tab w:val="clear" w:pos="709"/>
              </w:tabs>
              <w:jc w:val="end"/>
              <w:rPr>
                <w:rFonts w:ascii="Times New Roman" w:hAnsi="Times New Roman" w:cs="Times New Roman"/>
              </w:rPr>
            </w:pPr>
            <w:r>
              <w:rPr/>
              <w:t>0,00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end"/>
              <w:rPr>
                <w:rFonts w:ascii="Times New Roman" w:hAnsi="Times New Roman" w:cs="Times New Roman"/>
              </w:rPr>
            </w:pPr>
            <w:r>
              <w:rPr/>
            </w:r>
          </w:p>
        </w:tc>
        <w:tc>
          <w:tcPr>
            <w:tcW w:w="41" w:type="dxa"/>
            <w:tcBorders/>
            <w:vAlign w:val="bottom"/>
          </w:tcPr>
          <w:p>
            <w:pPr>
              <w:pStyle w:val="Normal"/>
              <w:tabs>
                <w:tab w:val="clear" w:pos="709"/>
              </w:tabs>
              <w:jc w:val="end"/>
              <w:rPr>
                <w:rFonts w:ascii="Times New Roman" w:hAnsi="Times New Roman" w:cs="Times New Roman"/>
              </w:rPr>
            </w:pPr>
            <w:r>
              <w:rPr/>
            </w:r>
          </w:p>
        </w:tc>
        <w:tc>
          <w:tcPr>
            <w:tcW w:w="39" w:type="dxa"/>
            <w:tcBorders/>
            <w:vAlign w:val="bottom"/>
          </w:tcPr>
          <w:p>
            <w:pPr>
              <w:pStyle w:val="Normal"/>
              <w:tabs>
                <w:tab w:val="clear" w:pos="709"/>
              </w:tabs>
              <w:jc w:val="end"/>
              <w:rPr>
                <w:rFonts w:ascii="Times New Roman" w:hAnsi="Times New Roman" w:cs="Times New Roman"/>
              </w:rPr>
            </w:pPr>
            <w:r>
              <w:rPr/>
            </w:r>
          </w:p>
        </w:tc>
        <w:tc>
          <w:tcPr>
            <w:tcW w:w="41" w:type="dxa"/>
            <w:tcBorders/>
            <w:vAlign w:val="bottom"/>
          </w:tcPr>
          <w:p>
            <w:pPr>
              <w:pStyle w:val="Normal"/>
              <w:tabs>
                <w:tab w:val="clear" w:pos="709"/>
              </w:tabs>
              <w:jc w:val="end"/>
              <w:rPr>
                <w:rFonts w:ascii="Times New Roman" w:hAnsi="Times New Roman" w:cs="Times New Roman"/>
              </w:rPr>
            </w:pPr>
            <w:r>
              <w:rPr/>
            </w:r>
          </w:p>
        </w:tc>
        <w:tc>
          <w:tcPr>
            <w:tcW w:w="40" w:type="dxa"/>
            <w:tcBorders/>
            <w:vAlign w:val="bottom"/>
          </w:tcPr>
          <w:p>
            <w:pPr>
              <w:pStyle w:val="Normal"/>
              <w:tabs>
                <w:tab w:val="clear" w:pos="709"/>
              </w:tabs>
              <w:jc w:val="end"/>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х</w:t>
            </w:r>
          </w:p>
        </w:tc>
      </w:tr>
      <w:tr>
        <w:trPr>
          <w:trHeight w:val="316" w:hRule="atLeast"/>
        </w:trPr>
        <w:tc>
          <w:tcPr>
            <w:tcW w:w="530" w:type="dxa"/>
            <w:tcBorders/>
            <w:vAlign w:val="bottom"/>
          </w:tcPr>
          <w:p>
            <w:pPr>
              <w:pStyle w:val="Normal"/>
              <w:tabs>
                <w:tab w:val="clear" w:pos="709"/>
              </w:tabs>
              <w:jc w:val="end"/>
              <w:rPr>
                <w:rFonts w:ascii="Times New Roman" w:hAnsi="Times New Roman" w:cs="Times New Roman"/>
              </w:rPr>
            </w:pPr>
            <w:r>
              <w:rPr/>
              <w:t>4</w:t>
            </w:r>
          </w:p>
        </w:tc>
        <w:tc>
          <w:tcPr>
            <w:tcW w:w="40" w:type="dxa"/>
            <w:tcBorders/>
            <w:vAlign w:val="bottom"/>
          </w:tcPr>
          <w:p>
            <w:pPr>
              <w:pStyle w:val="Normal"/>
              <w:tabs>
                <w:tab w:val="clear" w:pos="709"/>
              </w:tabs>
              <w:jc w:val="end"/>
              <w:rPr>
                <w:rFonts w:ascii="Times New Roman" w:hAnsi="Times New Roman" w:cs="Times New Roman"/>
              </w:rPr>
            </w:pPr>
            <w:r>
              <w:rPr/>
              <w:t>4</w:t>
            </w:r>
          </w:p>
        </w:tc>
        <w:tc>
          <w:tcPr>
            <w:tcW w:w="3870" w:type="dxa"/>
            <w:tcBorders/>
            <w:vAlign w:val="bottom"/>
          </w:tcPr>
          <w:p>
            <w:pPr>
              <w:pStyle w:val="Normal"/>
              <w:tabs>
                <w:tab w:val="clear" w:pos="709"/>
              </w:tabs>
              <w:jc w:val="start"/>
              <w:rPr>
                <w:rFonts w:ascii="Times New Roman" w:hAnsi="Times New Roman" w:cs="Times New Roman"/>
              </w:rPr>
            </w:pPr>
            <w:r>
              <w:rPr/>
              <w:t>местный бюджет</w:t>
            </w:r>
          </w:p>
        </w:tc>
        <w:tc>
          <w:tcPr>
            <w:tcW w:w="936" w:type="dxa"/>
            <w:tcBorders/>
            <w:vAlign w:val="bottom"/>
          </w:tcPr>
          <w:p>
            <w:pPr>
              <w:pStyle w:val="Normal"/>
              <w:tabs>
                <w:tab w:val="clear" w:pos="709"/>
              </w:tabs>
              <w:jc w:val="end"/>
              <w:rPr>
                <w:rFonts w:ascii="Times New Roman" w:hAnsi="Times New Roman" w:cs="Times New Roman"/>
              </w:rPr>
            </w:pPr>
            <w:r>
              <w:rPr>
                <w:b/>
              </w:rPr>
              <w:t>104 155,25</w:t>
            </w:r>
          </w:p>
        </w:tc>
        <w:tc>
          <w:tcPr>
            <w:tcW w:w="1179" w:type="dxa"/>
            <w:tcBorders/>
            <w:vAlign w:val="bottom"/>
          </w:tcPr>
          <w:p>
            <w:pPr>
              <w:pStyle w:val="Normal"/>
              <w:tabs>
                <w:tab w:val="clear" w:pos="709"/>
              </w:tabs>
              <w:jc w:val="end"/>
              <w:rPr>
                <w:rFonts w:ascii="Times New Roman" w:hAnsi="Times New Roman" w:cs="Times New Roman"/>
              </w:rPr>
            </w:pPr>
            <w:r>
              <w:rPr/>
              <w:t>9 478,25</w:t>
            </w:r>
          </w:p>
        </w:tc>
        <w:tc>
          <w:tcPr>
            <w:tcW w:w="973" w:type="dxa"/>
            <w:tcBorders/>
            <w:vAlign w:val="bottom"/>
          </w:tcPr>
          <w:p>
            <w:pPr>
              <w:pStyle w:val="Normal"/>
              <w:tabs>
                <w:tab w:val="clear" w:pos="709"/>
              </w:tabs>
              <w:jc w:val="end"/>
              <w:rPr>
                <w:rFonts w:ascii="Times New Roman" w:hAnsi="Times New Roman" w:cs="Times New Roman"/>
              </w:rPr>
            </w:pPr>
            <w:r>
              <w:rPr/>
              <w:t>84 417,00</w:t>
            </w:r>
          </w:p>
        </w:tc>
        <w:tc>
          <w:tcPr>
            <w:tcW w:w="1119" w:type="dxa"/>
            <w:tcBorders/>
            <w:vAlign w:val="bottom"/>
          </w:tcPr>
          <w:p>
            <w:pPr>
              <w:pStyle w:val="Normal"/>
              <w:tabs>
                <w:tab w:val="clear" w:pos="709"/>
              </w:tabs>
              <w:jc w:val="end"/>
              <w:rPr>
                <w:rFonts w:ascii="Times New Roman" w:hAnsi="Times New Roman" w:cs="Times New Roman"/>
              </w:rPr>
            </w:pPr>
            <w:r>
              <w:rPr/>
              <w:t>7 115,00</w:t>
            </w:r>
          </w:p>
        </w:tc>
        <w:tc>
          <w:tcPr>
            <w:tcW w:w="1143" w:type="dxa"/>
            <w:tcBorders/>
            <w:vAlign w:val="bottom"/>
          </w:tcPr>
          <w:p>
            <w:pPr>
              <w:pStyle w:val="Normal"/>
              <w:tabs>
                <w:tab w:val="clear" w:pos="709"/>
              </w:tabs>
              <w:jc w:val="end"/>
              <w:rPr>
                <w:rFonts w:ascii="Times New Roman" w:hAnsi="Times New Roman" w:cs="Times New Roman"/>
              </w:rPr>
            </w:pPr>
            <w:r>
              <w:rPr/>
              <w:t>3 145,00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end"/>
              <w:rPr>
                <w:rFonts w:ascii="Times New Roman" w:hAnsi="Times New Roman" w:cs="Times New Roman"/>
              </w:rPr>
            </w:pPr>
            <w:r>
              <w:rPr/>
            </w:r>
          </w:p>
        </w:tc>
        <w:tc>
          <w:tcPr>
            <w:tcW w:w="41" w:type="dxa"/>
            <w:tcBorders/>
            <w:vAlign w:val="bottom"/>
          </w:tcPr>
          <w:p>
            <w:pPr>
              <w:pStyle w:val="Normal"/>
              <w:tabs>
                <w:tab w:val="clear" w:pos="709"/>
              </w:tabs>
              <w:jc w:val="end"/>
              <w:rPr>
                <w:rFonts w:ascii="Times New Roman" w:hAnsi="Times New Roman" w:cs="Times New Roman"/>
              </w:rPr>
            </w:pPr>
            <w:r>
              <w:rPr/>
            </w:r>
          </w:p>
        </w:tc>
        <w:tc>
          <w:tcPr>
            <w:tcW w:w="39" w:type="dxa"/>
            <w:tcBorders/>
            <w:vAlign w:val="bottom"/>
          </w:tcPr>
          <w:p>
            <w:pPr>
              <w:pStyle w:val="Normal"/>
              <w:tabs>
                <w:tab w:val="clear" w:pos="709"/>
              </w:tabs>
              <w:jc w:val="end"/>
              <w:rPr>
                <w:rFonts w:ascii="Times New Roman" w:hAnsi="Times New Roman" w:cs="Times New Roman"/>
              </w:rPr>
            </w:pPr>
            <w:r>
              <w:rPr/>
            </w:r>
          </w:p>
        </w:tc>
        <w:tc>
          <w:tcPr>
            <w:tcW w:w="41" w:type="dxa"/>
            <w:tcBorders/>
            <w:vAlign w:val="bottom"/>
          </w:tcPr>
          <w:p>
            <w:pPr>
              <w:pStyle w:val="Normal"/>
              <w:tabs>
                <w:tab w:val="clear" w:pos="709"/>
              </w:tabs>
              <w:jc w:val="end"/>
              <w:rPr>
                <w:rFonts w:ascii="Times New Roman" w:hAnsi="Times New Roman" w:cs="Times New Roman"/>
              </w:rPr>
            </w:pPr>
            <w:r>
              <w:rPr/>
            </w:r>
          </w:p>
        </w:tc>
        <w:tc>
          <w:tcPr>
            <w:tcW w:w="40" w:type="dxa"/>
            <w:tcBorders/>
            <w:vAlign w:val="bottom"/>
          </w:tcPr>
          <w:p>
            <w:pPr>
              <w:pStyle w:val="Normal"/>
              <w:tabs>
                <w:tab w:val="clear" w:pos="709"/>
              </w:tabs>
              <w:jc w:val="end"/>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х</w:t>
            </w:r>
          </w:p>
        </w:tc>
      </w:tr>
      <w:tr>
        <w:trPr>
          <w:trHeight w:val="316" w:hRule="atLeast"/>
        </w:trPr>
        <w:tc>
          <w:tcPr>
            <w:tcW w:w="530" w:type="dxa"/>
            <w:tcBorders/>
            <w:vAlign w:val="bottom"/>
          </w:tcPr>
          <w:p>
            <w:pPr>
              <w:pStyle w:val="Normal"/>
              <w:tabs>
                <w:tab w:val="clear" w:pos="709"/>
              </w:tabs>
              <w:jc w:val="end"/>
              <w:rPr>
                <w:rFonts w:ascii="Times New Roman" w:hAnsi="Times New Roman" w:cs="Times New Roman"/>
              </w:rPr>
            </w:pPr>
            <w:r>
              <w:rPr/>
              <w:t>5</w:t>
            </w:r>
          </w:p>
        </w:tc>
        <w:tc>
          <w:tcPr>
            <w:tcW w:w="40" w:type="dxa"/>
            <w:tcBorders/>
            <w:vAlign w:val="bottom"/>
          </w:tcPr>
          <w:p>
            <w:pPr>
              <w:pStyle w:val="Normal"/>
              <w:tabs>
                <w:tab w:val="clear" w:pos="709"/>
              </w:tabs>
              <w:jc w:val="end"/>
              <w:rPr>
                <w:rFonts w:ascii="Times New Roman" w:hAnsi="Times New Roman" w:cs="Times New Roman"/>
              </w:rPr>
            </w:pPr>
            <w:r>
              <w:rPr/>
              <w:t>5</w:t>
            </w:r>
          </w:p>
        </w:tc>
        <w:tc>
          <w:tcPr>
            <w:tcW w:w="3870" w:type="dxa"/>
            <w:tcBorders/>
            <w:vAlign w:val="bottom"/>
          </w:tcPr>
          <w:p>
            <w:pPr>
              <w:pStyle w:val="Normal"/>
              <w:tabs>
                <w:tab w:val="clear" w:pos="709"/>
              </w:tabs>
              <w:jc w:val="start"/>
              <w:rPr>
                <w:rFonts w:ascii="Times New Roman" w:hAnsi="Times New Roman" w:cs="Times New Roman"/>
              </w:rPr>
            </w:pPr>
            <w:r>
              <w:rPr/>
              <w:t>внебюджетные источники</w:t>
            </w:r>
          </w:p>
        </w:tc>
        <w:tc>
          <w:tcPr>
            <w:tcW w:w="936" w:type="dxa"/>
            <w:tcBorders/>
            <w:vAlign w:val="bottom"/>
          </w:tcPr>
          <w:p>
            <w:pPr>
              <w:pStyle w:val="Normal"/>
              <w:tabs>
                <w:tab w:val="clear" w:pos="709"/>
              </w:tabs>
              <w:jc w:val="end"/>
              <w:rPr>
                <w:rFonts w:ascii="Times New Roman" w:hAnsi="Times New Roman" w:cs="Times New Roman"/>
              </w:rPr>
            </w:pPr>
            <w:r>
              <w:rPr>
                <w:b/>
              </w:rPr>
              <w:t>0,00</w:t>
            </w:r>
          </w:p>
        </w:tc>
        <w:tc>
          <w:tcPr>
            <w:tcW w:w="1179" w:type="dxa"/>
            <w:tcBorders/>
            <w:vAlign w:val="bottom"/>
          </w:tcPr>
          <w:p>
            <w:pPr>
              <w:pStyle w:val="Normal"/>
              <w:tabs>
                <w:tab w:val="clear" w:pos="709"/>
              </w:tabs>
              <w:jc w:val="end"/>
              <w:rPr>
                <w:rFonts w:ascii="Times New Roman" w:hAnsi="Times New Roman" w:cs="Times New Roman"/>
              </w:rPr>
            </w:pPr>
            <w:r>
              <w:rPr/>
              <w:t>0,00</w:t>
            </w:r>
          </w:p>
        </w:tc>
        <w:tc>
          <w:tcPr>
            <w:tcW w:w="973" w:type="dxa"/>
            <w:tcBorders/>
            <w:vAlign w:val="bottom"/>
          </w:tcPr>
          <w:p>
            <w:pPr>
              <w:pStyle w:val="Normal"/>
              <w:tabs>
                <w:tab w:val="clear" w:pos="709"/>
              </w:tabs>
              <w:jc w:val="end"/>
              <w:rPr>
                <w:rFonts w:ascii="Times New Roman" w:hAnsi="Times New Roman" w:cs="Times New Roman"/>
              </w:rPr>
            </w:pPr>
            <w:r>
              <w:rPr/>
              <w:t>0,00</w:t>
            </w:r>
          </w:p>
        </w:tc>
        <w:tc>
          <w:tcPr>
            <w:tcW w:w="1119" w:type="dxa"/>
            <w:tcBorders/>
            <w:vAlign w:val="bottom"/>
          </w:tcPr>
          <w:p>
            <w:pPr>
              <w:pStyle w:val="Normal"/>
              <w:tabs>
                <w:tab w:val="clear" w:pos="709"/>
              </w:tabs>
              <w:jc w:val="end"/>
              <w:rPr>
                <w:rFonts w:ascii="Times New Roman" w:hAnsi="Times New Roman" w:cs="Times New Roman"/>
              </w:rPr>
            </w:pPr>
            <w:r>
              <w:rPr/>
              <w:t>0,00</w:t>
            </w:r>
          </w:p>
        </w:tc>
        <w:tc>
          <w:tcPr>
            <w:tcW w:w="1143" w:type="dxa"/>
            <w:tcBorders/>
            <w:vAlign w:val="bottom"/>
          </w:tcPr>
          <w:p>
            <w:pPr>
              <w:pStyle w:val="Normal"/>
              <w:tabs>
                <w:tab w:val="clear" w:pos="709"/>
              </w:tabs>
              <w:jc w:val="end"/>
              <w:rPr>
                <w:rFonts w:ascii="Times New Roman" w:hAnsi="Times New Roman" w:cs="Times New Roman"/>
              </w:rPr>
            </w:pPr>
            <w:r>
              <w:rPr/>
              <w:t>0,00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end"/>
              <w:rPr>
                <w:rFonts w:ascii="Times New Roman" w:hAnsi="Times New Roman" w:cs="Times New Roman"/>
              </w:rPr>
            </w:pPr>
            <w:r>
              <w:rPr/>
            </w:r>
          </w:p>
        </w:tc>
        <w:tc>
          <w:tcPr>
            <w:tcW w:w="41" w:type="dxa"/>
            <w:tcBorders/>
            <w:vAlign w:val="bottom"/>
          </w:tcPr>
          <w:p>
            <w:pPr>
              <w:pStyle w:val="Normal"/>
              <w:tabs>
                <w:tab w:val="clear" w:pos="709"/>
              </w:tabs>
              <w:jc w:val="end"/>
              <w:rPr>
                <w:rFonts w:ascii="Times New Roman" w:hAnsi="Times New Roman" w:cs="Times New Roman"/>
              </w:rPr>
            </w:pPr>
            <w:r>
              <w:rPr/>
            </w:r>
          </w:p>
        </w:tc>
        <w:tc>
          <w:tcPr>
            <w:tcW w:w="39" w:type="dxa"/>
            <w:tcBorders/>
            <w:vAlign w:val="bottom"/>
          </w:tcPr>
          <w:p>
            <w:pPr>
              <w:pStyle w:val="Normal"/>
              <w:tabs>
                <w:tab w:val="clear" w:pos="709"/>
              </w:tabs>
              <w:jc w:val="end"/>
              <w:rPr>
                <w:rFonts w:ascii="Times New Roman" w:hAnsi="Times New Roman" w:cs="Times New Roman"/>
              </w:rPr>
            </w:pPr>
            <w:r>
              <w:rPr/>
            </w:r>
          </w:p>
        </w:tc>
        <w:tc>
          <w:tcPr>
            <w:tcW w:w="41" w:type="dxa"/>
            <w:tcBorders/>
            <w:vAlign w:val="bottom"/>
          </w:tcPr>
          <w:p>
            <w:pPr>
              <w:pStyle w:val="Normal"/>
              <w:tabs>
                <w:tab w:val="clear" w:pos="709"/>
              </w:tabs>
              <w:jc w:val="end"/>
              <w:rPr>
                <w:rFonts w:ascii="Times New Roman" w:hAnsi="Times New Roman" w:cs="Times New Roman"/>
              </w:rPr>
            </w:pPr>
            <w:r>
              <w:rPr/>
            </w:r>
          </w:p>
        </w:tc>
        <w:tc>
          <w:tcPr>
            <w:tcW w:w="40" w:type="dxa"/>
            <w:tcBorders/>
            <w:vAlign w:val="bottom"/>
          </w:tcPr>
          <w:p>
            <w:pPr>
              <w:pStyle w:val="Normal"/>
              <w:tabs>
                <w:tab w:val="clear" w:pos="709"/>
              </w:tabs>
              <w:jc w:val="end"/>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х</w:t>
            </w:r>
          </w:p>
        </w:tc>
      </w:tr>
      <w:tr>
        <w:trPr/>
        <w:tc>
          <w:tcPr>
            <w:tcW w:w="530" w:type="dxa"/>
            <w:tcBorders/>
            <w:vAlign w:val="bottom"/>
          </w:tcPr>
          <w:p>
            <w:pPr>
              <w:pStyle w:val="Normal"/>
              <w:tabs>
                <w:tab w:val="clear" w:pos="709"/>
              </w:tabs>
              <w:jc w:val="end"/>
              <w:rPr>
                <w:rFonts w:ascii="Times New Roman" w:hAnsi="Times New Roman" w:cs="Times New Roman"/>
              </w:rPr>
            </w:pPr>
            <w:r>
              <w:rPr/>
              <w:t>6</w:t>
            </w:r>
          </w:p>
        </w:tc>
        <w:tc>
          <w:tcPr>
            <w:tcW w:w="12996" w:type="dxa"/>
            <w:gridSpan w:val="15"/>
            <w:tcBorders/>
            <w:vAlign w:val="center"/>
          </w:tcPr>
          <w:p>
            <w:pPr>
              <w:pStyle w:val="Normal"/>
              <w:tabs>
                <w:tab w:val="clear" w:pos="709"/>
              </w:tabs>
              <w:jc w:val="center"/>
              <w:rPr>
                <w:rFonts w:ascii="Times New Roman" w:hAnsi="Times New Roman" w:cs="Times New Roman"/>
              </w:rPr>
            </w:pPr>
            <w:r>
              <w:rPr>
                <w:b/>
              </w:rPr>
              <w:t>ПРОЧИЕ НУЖДЫ</w:t>
            </w:r>
          </w:p>
        </w:tc>
      </w:tr>
      <w:tr>
        <w:trPr/>
        <w:tc>
          <w:tcPr>
            <w:tcW w:w="530" w:type="dxa"/>
            <w:tcBorders/>
            <w:vAlign w:val="bottom"/>
          </w:tcPr>
          <w:p>
            <w:pPr>
              <w:pStyle w:val="Normal"/>
              <w:tabs>
                <w:tab w:val="clear" w:pos="709"/>
              </w:tabs>
              <w:jc w:val="end"/>
              <w:rPr>
                <w:rFonts w:ascii="Times New Roman" w:hAnsi="Times New Roman" w:cs="Times New Roman"/>
              </w:rPr>
            </w:pPr>
            <w:r>
              <w:rPr/>
              <w:t>7</w:t>
            </w:r>
          </w:p>
        </w:tc>
        <w:tc>
          <w:tcPr>
            <w:tcW w:w="40" w:type="dxa"/>
            <w:tcBorders/>
            <w:vAlign w:val="bottom"/>
          </w:tcPr>
          <w:p>
            <w:pPr>
              <w:pStyle w:val="Normal"/>
              <w:tabs>
                <w:tab w:val="clear" w:pos="709"/>
              </w:tabs>
              <w:jc w:val="end"/>
              <w:rPr>
                <w:rFonts w:ascii="Times New Roman" w:hAnsi="Times New Roman" w:cs="Times New Roman"/>
              </w:rPr>
            </w:pPr>
            <w:r>
              <w:rPr/>
              <w:t>6</w:t>
            </w:r>
          </w:p>
        </w:tc>
        <w:tc>
          <w:tcPr>
            <w:tcW w:w="3870" w:type="dxa"/>
            <w:tcBorders/>
            <w:vAlign w:val="bottom"/>
          </w:tcPr>
          <w:p>
            <w:pPr>
              <w:pStyle w:val="Normal"/>
              <w:tabs>
                <w:tab w:val="clear" w:pos="709"/>
              </w:tabs>
              <w:jc w:val="start"/>
              <w:rPr>
                <w:rFonts w:ascii="Times New Roman" w:hAnsi="Times New Roman" w:cs="Times New Roman"/>
              </w:rPr>
            </w:pPr>
            <w:r>
              <w:rPr>
                <w:b/>
              </w:rPr>
              <w:t>Всего по Прочим нуждам, в том числе</w:t>
            </w:r>
          </w:p>
        </w:tc>
        <w:tc>
          <w:tcPr>
            <w:tcW w:w="936" w:type="dxa"/>
            <w:tcBorders/>
            <w:vAlign w:val="bottom"/>
          </w:tcPr>
          <w:p>
            <w:pPr>
              <w:pStyle w:val="Normal"/>
              <w:tabs>
                <w:tab w:val="clear" w:pos="709"/>
              </w:tabs>
              <w:jc w:val="end"/>
              <w:rPr>
                <w:rFonts w:ascii="Times New Roman" w:hAnsi="Times New Roman" w:cs="Times New Roman"/>
              </w:rPr>
            </w:pPr>
            <w:r>
              <w:rPr>
                <w:b/>
              </w:rPr>
              <w:t>104 155,25</w:t>
            </w:r>
          </w:p>
        </w:tc>
        <w:tc>
          <w:tcPr>
            <w:tcW w:w="1179" w:type="dxa"/>
            <w:tcBorders/>
            <w:vAlign w:val="bottom"/>
          </w:tcPr>
          <w:p>
            <w:pPr>
              <w:pStyle w:val="Normal"/>
              <w:tabs>
                <w:tab w:val="clear" w:pos="709"/>
              </w:tabs>
              <w:jc w:val="end"/>
              <w:rPr>
                <w:rFonts w:ascii="Times New Roman" w:hAnsi="Times New Roman" w:cs="Times New Roman"/>
              </w:rPr>
            </w:pPr>
            <w:r>
              <w:rPr>
                <w:b/>
              </w:rPr>
              <w:t>9 478,25</w:t>
            </w:r>
          </w:p>
        </w:tc>
        <w:tc>
          <w:tcPr>
            <w:tcW w:w="973" w:type="dxa"/>
            <w:tcBorders/>
            <w:vAlign w:val="bottom"/>
          </w:tcPr>
          <w:p>
            <w:pPr>
              <w:pStyle w:val="Normal"/>
              <w:tabs>
                <w:tab w:val="clear" w:pos="709"/>
              </w:tabs>
              <w:jc w:val="end"/>
              <w:rPr>
                <w:rFonts w:ascii="Times New Roman" w:hAnsi="Times New Roman" w:cs="Times New Roman"/>
              </w:rPr>
            </w:pPr>
            <w:r>
              <w:rPr>
                <w:b/>
              </w:rPr>
              <w:t>84 417,00</w:t>
            </w:r>
          </w:p>
        </w:tc>
        <w:tc>
          <w:tcPr>
            <w:tcW w:w="1119" w:type="dxa"/>
            <w:tcBorders/>
            <w:vAlign w:val="bottom"/>
          </w:tcPr>
          <w:p>
            <w:pPr>
              <w:pStyle w:val="Normal"/>
              <w:tabs>
                <w:tab w:val="clear" w:pos="709"/>
              </w:tabs>
              <w:jc w:val="end"/>
              <w:rPr>
                <w:rFonts w:ascii="Times New Roman" w:hAnsi="Times New Roman" w:cs="Times New Roman"/>
              </w:rPr>
            </w:pPr>
            <w:r>
              <w:rPr>
                <w:b/>
              </w:rPr>
              <w:t>7 115,00</w:t>
            </w:r>
          </w:p>
        </w:tc>
        <w:tc>
          <w:tcPr>
            <w:tcW w:w="1143" w:type="dxa"/>
            <w:tcBorders/>
            <w:vAlign w:val="bottom"/>
          </w:tcPr>
          <w:p>
            <w:pPr>
              <w:pStyle w:val="Normal"/>
              <w:tabs>
                <w:tab w:val="clear" w:pos="709"/>
              </w:tabs>
              <w:jc w:val="end"/>
              <w:rPr>
                <w:rFonts w:ascii="Times New Roman" w:hAnsi="Times New Roman" w:cs="Times New Roman"/>
              </w:rPr>
            </w:pPr>
            <w:r>
              <w:rPr>
                <w:b/>
              </w:rPr>
              <w:t>3 145,00</w:t>
            </w:r>
          </w:p>
        </w:tc>
        <w:tc>
          <w:tcPr>
            <w:tcW w:w="1071" w:type="dxa"/>
            <w:tcBorders/>
            <w:vAlign w:val="bottom"/>
          </w:tcPr>
          <w:p>
            <w:pPr>
              <w:pStyle w:val="Normal"/>
              <w:tabs>
                <w:tab w:val="clear" w:pos="709"/>
              </w:tabs>
              <w:jc w:val="end"/>
              <w:rPr>
                <w:rFonts w:ascii="Times New Roman" w:hAnsi="Times New Roman" w:cs="Times New Roman"/>
              </w:rPr>
            </w:pPr>
            <w:r>
              <w:rPr>
                <w:b/>
              </w:rPr>
              <w:t>0,00</w:t>
            </w:r>
          </w:p>
        </w:tc>
        <w:tc>
          <w:tcPr>
            <w:tcW w:w="1167" w:type="dxa"/>
            <w:tcBorders/>
            <w:vAlign w:val="bottom"/>
          </w:tcPr>
          <w:p>
            <w:pPr>
              <w:pStyle w:val="Normal"/>
              <w:tabs>
                <w:tab w:val="clear" w:pos="709"/>
              </w:tabs>
              <w:jc w:val="end"/>
              <w:rPr>
                <w:rFonts w:ascii="Times New Roman" w:hAnsi="Times New Roman" w:cs="Times New Roman"/>
              </w:rPr>
            </w:pPr>
            <w:r>
              <w:rPr>
                <w:b/>
              </w:rPr>
              <w:t>0,00</w:t>
            </w:r>
          </w:p>
        </w:tc>
        <w:tc>
          <w:tcPr>
            <w:tcW w:w="40" w:type="dxa"/>
            <w:tcBorders/>
            <w:vAlign w:val="bottom"/>
          </w:tcPr>
          <w:p>
            <w:pPr>
              <w:pStyle w:val="Normal"/>
              <w:tabs>
                <w:tab w:val="clear" w:pos="709"/>
              </w:tabs>
              <w:jc w:val="end"/>
              <w:rPr>
                <w:b/>
                <w:b/>
              </w:rPr>
            </w:pPr>
            <w:r>
              <w:rPr>
                <w:b/>
              </w:rPr>
            </w:r>
          </w:p>
        </w:tc>
        <w:tc>
          <w:tcPr>
            <w:tcW w:w="41" w:type="dxa"/>
            <w:tcBorders/>
            <w:vAlign w:val="bottom"/>
          </w:tcPr>
          <w:p>
            <w:pPr>
              <w:pStyle w:val="Normal"/>
              <w:tabs>
                <w:tab w:val="clear" w:pos="709"/>
              </w:tabs>
              <w:jc w:val="end"/>
              <w:rPr>
                <w:b/>
                <w:b/>
              </w:rPr>
            </w:pPr>
            <w:r>
              <w:rPr>
                <w:b/>
              </w:rPr>
            </w:r>
          </w:p>
        </w:tc>
        <w:tc>
          <w:tcPr>
            <w:tcW w:w="39" w:type="dxa"/>
            <w:tcBorders/>
            <w:vAlign w:val="bottom"/>
          </w:tcPr>
          <w:p>
            <w:pPr>
              <w:pStyle w:val="Normal"/>
              <w:tabs>
                <w:tab w:val="clear" w:pos="709"/>
              </w:tabs>
              <w:jc w:val="end"/>
              <w:rPr>
                <w:b/>
                <w:b/>
              </w:rPr>
            </w:pPr>
            <w:r>
              <w:rPr>
                <w:b/>
              </w:rPr>
            </w:r>
          </w:p>
        </w:tc>
        <w:tc>
          <w:tcPr>
            <w:tcW w:w="41" w:type="dxa"/>
            <w:tcBorders/>
            <w:vAlign w:val="bottom"/>
          </w:tcPr>
          <w:p>
            <w:pPr>
              <w:pStyle w:val="Normal"/>
              <w:tabs>
                <w:tab w:val="clear" w:pos="709"/>
              </w:tabs>
              <w:jc w:val="end"/>
              <w:rPr>
                <w:b/>
                <w:b/>
              </w:rPr>
            </w:pPr>
            <w:r>
              <w:rPr>
                <w:b/>
              </w:rPr>
            </w:r>
          </w:p>
        </w:tc>
        <w:tc>
          <w:tcPr>
            <w:tcW w:w="40" w:type="dxa"/>
            <w:tcBorders/>
            <w:vAlign w:val="bottom"/>
          </w:tcPr>
          <w:p>
            <w:pPr>
              <w:pStyle w:val="Normal"/>
              <w:tabs>
                <w:tab w:val="clear" w:pos="709"/>
              </w:tabs>
              <w:jc w:val="end"/>
              <w:rPr>
                <w:b/>
                <w:b/>
              </w:rPr>
            </w:pPr>
            <w:r>
              <w:rPr>
                <w:b/>
              </w:rPr>
            </w:r>
          </w:p>
        </w:tc>
        <w:tc>
          <w:tcPr>
            <w:tcW w:w="1297" w:type="dxa"/>
            <w:tcBorders/>
            <w:vAlign w:val="bottom"/>
          </w:tcPr>
          <w:p>
            <w:pPr>
              <w:pStyle w:val="Normal"/>
              <w:tabs>
                <w:tab w:val="clear" w:pos="709"/>
              </w:tabs>
              <w:jc w:val="center"/>
              <w:rPr>
                <w:rFonts w:ascii="Times New Roman" w:hAnsi="Times New Roman" w:cs="Times New Roman"/>
              </w:rPr>
            </w:pPr>
            <w:r>
              <w:rPr/>
              <w:t>х</w:t>
            </w:r>
          </w:p>
        </w:tc>
      </w:tr>
      <w:tr>
        <w:trPr/>
        <w:tc>
          <w:tcPr>
            <w:tcW w:w="530" w:type="dxa"/>
            <w:tcBorders/>
            <w:vAlign w:val="bottom"/>
          </w:tcPr>
          <w:p>
            <w:pPr>
              <w:pStyle w:val="Normal"/>
              <w:tabs>
                <w:tab w:val="clear" w:pos="709"/>
              </w:tabs>
              <w:jc w:val="end"/>
              <w:rPr>
                <w:rFonts w:ascii="Times New Roman" w:hAnsi="Times New Roman" w:cs="Times New Roman"/>
              </w:rPr>
            </w:pPr>
            <w:r>
              <w:rPr/>
              <w:t>8</w:t>
            </w:r>
          </w:p>
        </w:tc>
        <w:tc>
          <w:tcPr>
            <w:tcW w:w="40" w:type="dxa"/>
            <w:tcBorders/>
            <w:vAlign w:val="bottom"/>
          </w:tcPr>
          <w:p>
            <w:pPr>
              <w:pStyle w:val="Normal"/>
              <w:tabs>
                <w:tab w:val="clear" w:pos="709"/>
              </w:tabs>
              <w:jc w:val="end"/>
              <w:rPr>
                <w:rFonts w:ascii="Times New Roman" w:hAnsi="Times New Roman" w:cs="Times New Roman"/>
              </w:rPr>
            </w:pPr>
            <w:r>
              <w:rPr/>
              <w:t>7</w:t>
            </w:r>
          </w:p>
        </w:tc>
        <w:tc>
          <w:tcPr>
            <w:tcW w:w="3870" w:type="dxa"/>
            <w:tcBorders/>
            <w:vAlign w:val="bottom"/>
          </w:tcPr>
          <w:p>
            <w:pPr>
              <w:pStyle w:val="Normal"/>
              <w:tabs>
                <w:tab w:val="clear" w:pos="709"/>
              </w:tabs>
              <w:jc w:val="start"/>
              <w:rPr>
                <w:rFonts w:ascii="Times New Roman" w:hAnsi="Times New Roman" w:cs="Times New Roman"/>
              </w:rPr>
            </w:pPr>
            <w:r>
              <w:rPr/>
              <w:t>федеральный бюджет</w:t>
            </w:r>
          </w:p>
        </w:tc>
        <w:tc>
          <w:tcPr>
            <w:tcW w:w="936" w:type="dxa"/>
            <w:tcBorders/>
            <w:vAlign w:val="bottom"/>
          </w:tcPr>
          <w:p>
            <w:pPr>
              <w:pStyle w:val="Normal"/>
              <w:tabs>
                <w:tab w:val="clear" w:pos="709"/>
              </w:tabs>
              <w:jc w:val="end"/>
              <w:rPr>
                <w:rFonts w:ascii="Times New Roman" w:hAnsi="Times New Roman" w:cs="Times New Roman"/>
              </w:rPr>
            </w:pPr>
            <w:r>
              <w:rPr>
                <w:b/>
              </w:rPr>
              <w:t>0,00</w:t>
            </w:r>
          </w:p>
        </w:tc>
        <w:tc>
          <w:tcPr>
            <w:tcW w:w="1179" w:type="dxa"/>
            <w:tcBorders/>
            <w:vAlign w:val="bottom"/>
          </w:tcPr>
          <w:p>
            <w:pPr>
              <w:pStyle w:val="Normal"/>
              <w:tabs>
                <w:tab w:val="clear" w:pos="709"/>
              </w:tabs>
              <w:jc w:val="end"/>
              <w:rPr>
                <w:rFonts w:ascii="Times New Roman" w:hAnsi="Times New Roman" w:cs="Times New Roman"/>
              </w:rPr>
            </w:pPr>
            <w:r>
              <w:rPr/>
            </w:r>
          </w:p>
        </w:tc>
        <w:tc>
          <w:tcPr>
            <w:tcW w:w="973" w:type="dxa"/>
            <w:tcBorders/>
            <w:vAlign w:val="bottom"/>
          </w:tcPr>
          <w:p>
            <w:pPr>
              <w:pStyle w:val="Normal"/>
              <w:tabs>
                <w:tab w:val="clear" w:pos="709"/>
              </w:tabs>
              <w:jc w:val="end"/>
              <w:rPr>
                <w:rFonts w:ascii="Times New Roman" w:hAnsi="Times New Roman" w:cs="Times New Roman"/>
              </w:rPr>
            </w:pPr>
            <w:r>
              <w:rPr/>
            </w:r>
          </w:p>
        </w:tc>
        <w:tc>
          <w:tcPr>
            <w:tcW w:w="1119" w:type="dxa"/>
            <w:tcBorders/>
            <w:vAlign w:val="bottom"/>
          </w:tcPr>
          <w:p>
            <w:pPr>
              <w:pStyle w:val="Normal"/>
              <w:tabs>
                <w:tab w:val="clear" w:pos="709"/>
              </w:tabs>
              <w:jc w:val="end"/>
              <w:rPr>
                <w:rFonts w:ascii="Times New Roman" w:hAnsi="Times New Roman" w:cs="Times New Roman"/>
              </w:rPr>
            </w:pPr>
            <w:r>
              <w:rPr/>
            </w:r>
          </w:p>
        </w:tc>
        <w:tc>
          <w:tcPr>
            <w:tcW w:w="1143" w:type="dxa"/>
            <w:tcBorders/>
            <w:vAlign w:val="bottom"/>
          </w:tcPr>
          <w:p>
            <w:pPr>
              <w:pStyle w:val="Normal"/>
              <w:tabs>
                <w:tab w:val="clear" w:pos="709"/>
              </w:tabs>
              <w:jc w:val="end"/>
              <w:rPr>
                <w:rFonts w:ascii="Times New Roman" w:hAnsi="Times New Roman" w:cs="Times New Roman"/>
              </w:rPr>
            </w:pPr>
            <w:r>
              <w:rPr/>
            </w:r>
          </w:p>
        </w:tc>
        <w:tc>
          <w:tcPr>
            <w:tcW w:w="1071" w:type="dxa"/>
            <w:tcBorders/>
            <w:vAlign w:val="bottom"/>
          </w:tcPr>
          <w:p>
            <w:pPr>
              <w:pStyle w:val="Normal"/>
              <w:tabs>
                <w:tab w:val="clear" w:pos="709"/>
              </w:tabs>
              <w:jc w:val="end"/>
              <w:rPr>
                <w:rFonts w:ascii="Times New Roman" w:hAnsi="Times New Roman" w:cs="Times New Roman"/>
              </w:rPr>
            </w:pPr>
            <w:r>
              <w:rPr/>
            </w:r>
          </w:p>
        </w:tc>
        <w:tc>
          <w:tcPr>
            <w:tcW w:w="1167" w:type="dxa"/>
            <w:tcBorders/>
            <w:vAlign w:val="bottom"/>
          </w:tcPr>
          <w:p>
            <w:pPr>
              <w:pStyle w:val="Normal"/>
              <w:tabs>
                <w:tab w:val="clear" w:pos="709"/>
              </w:tabs>
              <w:jc w:val="end"/>
              <w:rPr>
                <w:rFonts w:ascii="Times New Roman" w:hAnsi="Times New Roman" w:cs="Times New Roman"/>
              </w:rPr>
            </w:pPr>
            <w:r>
              <w:rPr/>
            </w:r>
          </w:p>
        </w:tc>
        <w:tc>
          <w:tcPr>
            <w:tcW w:w="40" w:type="dxa"/>
            <w:tcBorders/>
            <w:vAlign w:val="bottom"/>
          </w:tcPr>
          <w:p>
            <w:pPr>
              <w:pStyle w:val="Normal"/>
              <w:tabs>
                <w:tab w:val="clear" w:pos="709"/>
              </w:tabs>
              <w:jc w:val="end"/>
              <w:rPr>
                <w:rFonts w:ascii="Times New Roman" w:hAnsi="Times New Roman" w:cs="Times New Roman"/>
              </w:rPr>
            </w:pPr>
            <w:r>
              <w:rPr/>
            </w:r>
          </w:p>
        </w:tc>
        <w:tc>
          <w:tcPr>
            <w:tcW w:w="41" w:type="dxa"/>
            <w:tcBorders/>
            <w:vAlign w:val="bottom"/>
          </w:tcPr>
          <w:p>
            <w:pPr>
              <w:pStyle w:val="Normal"/>
              <w:tabs>
                <w:tab w:val="clear" w:pos="709"/>
              </w:tabs>
              <w:jc w:val="end"/>
              <w:rPr>
                <w:rFonts w:ascii="Times New Roman" w:hAnsi="Times New Roman" w:cs="Times New Roman"/>
              </w:rPr>
            </w:pPr>
            <w:r>
              <w:rPr/>
            </w:r>
          </w:p>
        </w:tc>
        <w:tc>
          <w:tcPr>
            <w:tcW w:w="39" w:type="dxa"/>
            <w:tcBorders/>
            <w:vAlign w:val="bottom"/>
          </w:tcPr>
          <w:p>
            <w:pPr>
              <w:pStyle w:val="Normal"/>
              <w:tabs>
                <w:tab w:val="clear" w:pos="709"/>
              </w:tabs>
              <w:jc w:val="end"/>
              <w:rPr>
                <w:rFonts w:ascii="Times New Roman" w:hAnsi="Times New Roman" w:cs="Times New Roman"/>
              </w:rPr>
            </w:pPr>
            <w:r>
              <w:rPr/>
            </w:r>
          </w:p>
        </w:tc>
        <w:tc>
          <w:tcPr>
            <w:tcW w:w="41" w:type="dxa"/>
            <w:tcBorders/>
            <w:vAlign w:val="bottom"/>
          </w:tcPr>
          <w:p>
            <w:pPr>
              <w:pStyle w:val="Normal"/>
              <w:tabs>
                <w:tab w:val="clear" w:pos="709"/>
              </w:tabs>
              <w:jc w:val="end"/>
              <w:rPr>
                <w:rFonts w:ascii="Times New Roman" w:hAnsi="Times New Roman" w:cs="Times New Roman"/>
              </w:rPr>
            </w:pPr>
            <w:r>
              <w:rPr/>
            </w:r>
          </w:p>
        </w:tc>
        <w:tc>
          <w:tcPr>
            <w:tcW w:w="40" w:type="dxa"/>
            <w:tcBorders/>
            <w:vAlign w:val="bottom"/>
          </w:tcPr>
          <w:p>
            <w:pPr>
              <w:pStyle w:val="Normal"/>
              <w:tabs>
                <w:tab w:val="clear" w:pos="709"/>
              </w:tabs>
              <w:jc w:val="end"/>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х</w:t>
            </w:r>
          </w:p>
        </w:tc>
      </w:tr>
      <w:tr>
        <w:trPr/>
        <w:tc>
          <w:tcPr>
            <w:tcW w:w="530" w:type="dxa"/>
            <w:tcBorders/>
            <w:vAlign w:val="bottom"/>
          </w:tcPr>
          <w:p>
            <w:pPr>
              <w:pStyle w:val="Normal"/>
              <w:tabs>
                <w:tab w:val="clear" w:pos="709"/>
              </w:tabs>
              <w:jc w:val="end"/>
              <w:rPr>
                <w:rFonts w:ascii="Times New Roman" w:hAnsi="Times New Roman" w:cs="Times New Roman"/>
              </w:rPr>
            </w:pPr>
            <w:r>
              <w:rPr/>
              <w:t>9</w:t>
            </w:r>
          </w:p>
        </w:tc>
        <w:tc>
          <w:tcPr>
            <w:tcW w:w="40" w:type="dxa"/>
            <w:tcBorders/>
            <w:vAlign w:val="bottom"/>
          </w:tcPr>
          <w:p>
            <w:pPr>
              <w:pStyle w:val="Normal"/>
              <w:tabs>
                <w:tab w:val="clear" w:pos="709"/>
              </w:tabs>
              <w:jc w:val="end"/>
              <w:rPr>
                <w:rFonts w:ascii="Times New Roman" w:hAnsi="Times New Roman" w:cs="Times New Roman"/>
              </w:rPr>
            </w:pPr>
            <w:r>
              <w:rPr/>
              <w:t>8</w:t>
            </w:r>
          </w:p>
        </w:tc>
        <w:tc>
          <w:tcPr>
            <w:tcW w:w="3870" w:type="dxa"/>
            <w:tcBorders/>
            <w:vAlign w:val="bottom"/>
          </w:tcPr>
          <w:p>
            <w:pPr>
              <w:pStyle w:val="Normal"/>
              <w:tabs>
                <w:tab w:val="clear" w:pos="709"/>
              </w:tabs>
              <w:jc w:val="start"/>
              <w:rPr>
                <w:rFonts w:ascii="Times New Roman" w:hAnsi="Times New Roman" w:cs="Times New Roman"/>
              </w:rPr>
            </w:pPr>
            <w:r>
              <w:rPr/>
              <w:t xml:space="preserve">областной бюджет </w:t>
            </w:r>
          </w:p>
        </w:tc>
        <w:tc>
          <w:tcPr>
            <w:tcW w:w="936" w:type="dxa"/>
            <w:tcBorders/>
            <w:vAlign w:val="bottom"/>
          </w:tcPr>
          <w:p>
            <w:pPr>
              <w:pStyle w:val="Normal"/>
              <w:tabs>
                <w:tab w:val="clear" w:pos="709"/>
              </w:tabs>
              <w:jc w:val="end"/>
              <w:rPr>
                <w:rFonts w:ascii="Times New Roman" w:hAnsi="Times New Roman" w:cs="Times New Roman"/>
              </w:rPr>
            </w:pPr>
            <w:r>
              <w:rPr>
                <w:b/>
              </w:rPr>
              <w:t>0,00</w:t>
            </w:r>
          </w:p>
        </w:tc>
        <w:tc>
          <w:tcPr>
            <w:tcW w:w="1179" w:type="dxa"/>
            <w:tcBorders/>
            <w:vAlign w:val="bottom"/>
          </w:tcPr>
          <w:p>
            <w:pPr>
              <w:pStyle w:val="Normal"/>
              <w:tabs>
                <w:tab w:val="clear" w:pos="709"/>
              </w:tabs>
              <w:jc w:val="end"/>
              <w:rPr>
                <w:rFonts w:ascii="Times New Roman" w:hAnsi="Times New Roman" w:cs="Times New Roman"/>
              </w:rPr>
            </w:pPr>
            <w:r>
              <w:rPr/>
              <w:t>0,00</w:t>
            </w:r>
          </w:p>
        </w:tc>
        <w:tc>
          <w:tcPr>
            <w:tcW w:w="973" w:type="dxa"/>
            <w:tcBorders/>
            <w:vAlign w:val="bottom"/>
          </w:tcPr>
          <w:p>
            <w:pPr>
              <w:pStyle w:val="Normal"/>
              <w:tabs>
                <w:tab w:val="clear" w:pos="709"/>
              </w:tabs>
              <w:jc w:val="end"/>
              <w:rPr>
                <w:rFonts w:ascii="Times New Roman" w:hAnsi="Times New Roman" w:cs="Times New Roman"/>
              </w:rPr>
            </w:pPr>
            <w:r>
              <w:rPr/>
              <w:t>0,00</w:t>
            </w:r>
          </w:p>
        </w:tc>
        <w:tc>
          <w:tcPr>
            <w:tcW w:w="1119" w:type="dxa"/>
            <w:tcBorders/>
            <w:vAlign w:val="bottom"/>
          </w:tcPr>
          <w:p>
            <w:pPr>
              <w:pStyle w:val="Normal"/>
              <w:tabs>
                <w:tab w:val="clear" w:pos="709"/>
              </w:tabs>
              <w:jc w:val="end"/>
              <w:rPr>
                <w:rFonts w:ascii="Times New Roman" w:hAnsi="Times New Roman" w:cs="Times New Roman"/>
              </w:rPr>
            </w:pPr>
            <w:r>
              <w:rPr/>
              <w:t>0,00</w:t>
            </w:r>
          </w:p>
        </w:tc>
        <w:tc>
          <w:tcPr>
            <w:tcW w:w="1143" w:type="dxa"/>
            <w:tcBorders/>
            <w:vAlign w:val="bottom"/>
          </w:tcPr>
          <w:p>
            <w:pPr>
              <w:pStyle w:val="Normal"/>
              <w:tabs>
                <w:tab w:val="clear" w:pos="709"/>
              </w:tabs>
              <w:jc w:val="end"/>
              <w:rPr>
                <w:rFonts w:ascii="Times New Roman" w:hAnsi="Times New Roman" w:cs="Times New Roman"/>
              </w:rPr>
            </w:pPr>
            <w:r>
              <w:rPr/>
              <w:t>0,00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end"/>
              <w:rPr>
                <w:rFonts w:ascii="Times New Roman" w:hAnsi="Times New Roman" w:cs="Times New Roman"/>
              </w:rPr>
            </w:pPr>
            <w:r>
              <w:rPr/>
            </w:r>
          </w:p>
        </w:tc>
        <w:tc>
          <w:tcPr>
            <w:tcW w:w="41" w:type="dxa"/>
            <w:tcBorders/>
            <w:vAlign w:val="bottom"/>
          </w:tcPr>
          <w:p>
            <w:pPr>
              <w:pStyle w:val="Normal"/>
              <w:tabs>
                <w:tab w:val="clear" w:pos="709"/>
              </w:tabs>
              <w:jc w:val="end"/>
              <w:rPr>
                <w:rFonts w:ascii="Times New Roman" w:hAnsi="Times New Roman" w:cs="Times New Roman"/>
              </w:rPr>
            </w:pPr>
            <w:r>
              <w:rPr/>
            </w:r>
          </w:p>
        </w:tc>
        <w:tc>
          <w:tcPr>
            <w:tcW w:w="39" w:type="dxa"/>
            <w:tcBorders/>
            <w:vAlign w:val="bottom"/>
          </w:tcPr>
          <w:p>
            <w:pPr>
              <w:pStyle w:val="Normal"/>
              <w:tabs>
                <w:tab w:val="clear" w:pos="709"/>
              </w:tabs>
              <w:jc w:val="end"/>
              <w:rPr>
                <w:rFonts w:ascii="Times New Roman" w:hAnsi="Times New Roman" w:cs="Times New Roman"/>
              </w:rPr>
            </w:pPr>
            <w:r>
              <w:rPr/>
            </w:r>
          </w:p>
        </w:tc>
        <w:tc>
          <w:tcPr>
            <w:tcW w:w="41" w:type="dxa"/>
            <w:tcBorders/>
            <w:vAlign w:val="bottom"/>
          </w:tcPr>
          <w:p>
            <w:pPr>
              <w:pStyle w:val="Normal"/>
              <w:tabs>
                <w:tab w:val="clear" w:pos="709"/>
              </w:tabs>
              <w:jc w:val="end"/>
              <w:rPr>
                <w:rFonts w:ascii="Times New Roman" w:hAnsi="Times New Roman" w:cs="Times New Roman"/>
              </w:rPr>
            </w:pPr>
            <w:r>
              <w:rPr/>
            </w:r>
          </w:p>
        </w:tc>
        <w:tc>
          <w:tcPr>
            <w:tcW w:w="40" w:type="dxa"/>
            <w:tcBorders/>
            <w:vAlign w:val="bottom"/>
          </w:tcPr>
          <w:p>
            <w:pPr>
              <w:pStyle w:val="Normal"/>
              <w:tabs>
                <w:tab w:val="clear" w:pos="709"/>
              </w:tabs>
              <w:jc w:val="end"/>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х</w:t>
            </w:r>
          </w:p>
        </w:tc>
      </w:tr>
      <w:tr>
        <w:trPr/>
        <w:tc>
          <w:tcPr>
            <w:tcW w:w="530" w:type="dxa"/>
            <w:tcBorders/>
            <w:vAlign w:val="bottom"/>
          </w:tcPr>
          <w:p>
            <w:pPr>
              <w:pStyle w:val="Normal"/>
              <w:tabs>
                <w:tab w:val="clear" w:pos="709"/>
              </w:tabs>
              <w:jc w:val="end"/>
              <w:rPr>
                <w:rFonts w:ascii="Times New Roman" w:hAnsi="Times New Roman" w:cs="Times New Roman"/>
              </w:rPr>
            </w:pPr>
            <w:r>
              <w:rPr/>
              <w:t>10</w:t>
            </w:r>
          </w:p>
        </w:tc>
        <w:tc>
          <w:tcPr>
            <w:tcW w:w="40" w:type="dxa"/>
            <w:tcBorders/>
            <w:vAlign w:val="bottom"/>
          </w:tcPr>
          <w:p>
            <w:pPr>
              <w:pStyle w:val="Normal"/>
              <w:tabs>
                <w:tab w:val="clear" w:pos="709"/>
              </w:tabs>
              <w:jc w:val="end"/>
              <w:rPr>
                <w:rFonts w:ascii="Times New Roman" w:hAnsi="Times New Roman" w:cs="Times New Roman"/>
              </w:rPr>
            </w:pPr>
            <w:r>
              <w:rPr/>
              <w:t>9</w:t>
            </w:r>
          </w:p>
        </w:tc>
        <w:tc>
          <w:tcPr>
            <w:tcW w:w="3870" w:type="dxa"/>
            <w:tcBorders/>
            <w:vAlign w:val="bottom"/>
          </w:tcPr>
          <w:p>
            <w:pPr>
              <w:pStyle w:val="Normal"/>
              <w:tabs>
                <w:tab w:val="clear" w:pos="709"/>
              </w:tabs>
              <w:jc w:val="start"/>
              <w:rPr>
                <w:rFonts w:ascii="Times New Roman" w:hAnsi="Times New Roman" w:cs="Times New Roman"/>
              </w:rPr>
            </w:pPr>
            <w:r>
              <w:rPr/>
              <w:t>местный бюджет</w:t>
            </w:r>
          </w:p>
        </w:tc>
        <w:tc>
          <w:tcPr>
            <w:tcW w:w="936" w:type="dxa"/>
            <w:tcBorders/>
            <w:vAlign w:val="bottom"/>
          </w:tcPr>
          <w:p>
            <w:pPr>
              <w:pStyle w:val="Normal"/>
              <w:tabs>
                <w:tab w:val="clear" w:pos="709"/>
              </w:tabs>
              <w:jc w:val="end"/>
              <w:rPr>
                <w:rFonts w:ascii="Times New Roman" w:hAnsi="Times New Roman" w:cs="Times New Roman"/>
              </w:rPr>
            </w:pPr>
            <w:r>
              <w:rPr>
                <w:b/>
              </w:rPr>
              <w:t>104 155,25</w:t>
            </w:r>
          </w:p>
        </w:tc>
        <w:tc>
          <w:tcPr>
            <w:tcW w:w="1179" w:type="dxa"/>
            <w:tcBorders/>
            <w:vAlign w:val="bottom"/>
          </w:tcPr>
          <w:p>
            <w:pPr>
              <w:pStyle w:val="Normal"/>
              <w:tabs>
                <w:tab w:val="clear" w:pos="709"/>
              </w:tabs>
              <w:jc w:val="end"/>
              <w:rPr>
                <w:rFonts w:ascii="Times New Roman" w:hAnsi="Times New Roman" w:cs="Times New Roman"/>
              </w:rPr>
            </w:pPr>
            <w:r>
              <w:rPr/>
              <w:t>9 478,25</w:t>
            </w:r>
          </w:p>
        </w:tc>
        <w:tc>
          <w:tcPr>
            <w:tcW w:w="973" w:type="dxa"/>
            <w:tcBorders/>
            <w:vAlign w:val="bottom"/>
          </w:tcPr>
          <w:p>
            <w:pPr>
              <w:pStyle w:val="Normal"/>
              <w:tabs>
                <w:tab w:val="clear" w:pos="709"/>
              </w:tabs>
              <w:jc w:val="end"/>
              <w:rPr>
                <w:rFonts w:ascii="Times New Roman" w:hAnsi="Times New Roman" w:cs="Times New Roman"/>
              </w:rPr>
            </w:pPr>
            <w:r>
              <w:rPr/>
              <w:t>84 417,00</w:t>
            </w:r>
          </w:p>
        </w:tc>
        <w:tc>
          <w:tcPr>
            <w:tcW w:w="1119" w:type="dxa"/>
            <w:tcBorders/>
            <w:vAlign w:val="bottom"/>
          </w:tcPr>
          <w:p>
            <w:pPr>
              <w:pStyle w:val="Normal"/>
              <w:tabs>
                <w:tab w:val="clear" w:pos="709"/>
              </w:tabs>
              <w:jc w:val="end"/>
              <w:rPr>
                <w:rFonts w:ascii="Times New Roman" w:hAnsi="Times New Roman" w:cs="Times New Roman"/>
              </w:rPr>
            </w:pPr>
            <w:r>
              <w:rPr/>
              <w:t>7 115,00</w:t>
            </w:r>
          </w:p>
        </w:tc>
        <w:tc>
          <w:tcPr>
            <w:tcW w:w="1143" w:type="dxa"/>
            <w:tcBorders/>
            <w:vAlign w:val="bottom"/>
          </w:tcPr>
          <w:p>
            <w:pPr>
              <w:pStyle w:val="Normal"/>
              <w:tabs>
                <w:tab w:val="clear" w:pos="709"/>
              </w:tabs>
              <w:jc w:val="end"/>
              <w:rPr>
                <w:rFonts w:ascii="Times New Roman" w:hAnsi="Times New Roman" w:cs="Times New Roman"/>
              </w:rPr>
            </w:pPr>
            <w:r>
              <w:rPr/>
              <w:t>3 145,00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end"/>
              <w:rPr>
                <w:rFonts w:ascii="Times New Roman" w:hAnsi="Times New Roman" w:cs="Times New Roman"/>
              </w:rPr>
            </w:pPr>
            <w:r>
              <w:rPr/>
            </w:r>
          </w:p>
        </w:tc>
        <w:tc>
          <w:tcPr>
            <w:tcW w:w="41" w:type="dxa"/>
            <w:tcBorders/>
            <w:vAlign w:val="bottom"/>
          </w:tcPr>
          <w:p>
            <w:pPr>
              <w:pStyle w:val="Normal"/>
              <w:tabs>
                <w:tab w:val="clear" w:pos="709"/>
              </w:tabs>
              <w:jc w:val="end"/>
              <w:rPr>
                <w:rFonts w:ascii="Times New Roman" w:hAnsi="Times New Roman" w:cs="Times New Roman"/>
              </w:rPr>
            </w:pPr>
            <w:r>
              <w:rPr/>
            </w:r>
          </w:p>
        </w:tc>
        <w:tc>
          <w:tcPr>
            <w:tcW w:w="39" w:type="dxa"/>
            <w:tcBorders/>
            <w:vAlign w:val="bottom"/>
          </w:tcPr>
          <w:p>
            <w:pPr>
              <w:pStyle w:val="Normal"/>
              <w:tabs>
                <w:tab w:val="clear" w:pos="709"/>
              </w:tabs>
              <w:jc w:val="end"/>
              <w:rPr>
                <w:rFonts w:ascii="Times New Roman" w:hAnsi="Times New Roman" w:cs="Times New Roman"/>
              </w:rPr>
            </w:pPr>
            <w:r>
              <w:rPr/>
            </w:r>
          </w:p>
        </w:tc>
        <w:tc>
          <w:tcPr>
            <w:tcW w:w="41" w:type="dxa"/>
            <w:tcBorders/>
            <w:vAlign w:val="bottom"/>
          </w:tcPr>
          <w:p>
            <w:pPr>
              <w:pStyle w:val="Normal"/>
              <w:tabs>
                <w:tab w:val="clear" w:pos="709"/>
              </w:tabs>
              <w:jc w:val="end"/>
              <w:rPr>
                <w:rFonts w:ascii="Times New Roman" w:hAnsi="Times New Roman" w:cs="Times New Roman"/>
              </w:rPr>
            </w:pPr>
            <w:r>
              <w:rPr/>
            </w:r>
          </w:p>
        </w:tc>
        <w:tc>
          <w:tcPr>
            <w:tcW w:w="40" w:type="dxa"/>
            <w:tcBorders/>
            <w:vAlign w:val="bottom"/>
          </w:tcPr>
          <w:p>
            <w:pPr>
              <w:pStyle w:val="Normal"/>
              <w:tabs>
                <w:tab w:val="clear" w:pos="709"/>
              </w:tabs>
              <w:jc w:val="end"/>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х</w:t>
            </w:r>
          </w:p>
        </w:tc>
      </w:tr>
      <w:tr>
        <w:trPr/>
        <w:tc>
          <w:tcPr>
            <w:tcW w:w="530" w:type="dxa"/>
            <w:tcBorders/>
            <w:vAlign w:val="bottom"/>
          </w:tcPr>
          <w:p>
            <w:pPr>
              <w:pStyle w:val="Normal"/>
              <w:tabs>
                <w:tab w:val="clear" w:pos="709"/>
              </w:tabs>
              <w:jc w:val="end"/>
              <w:rPr>
                <w:rFonts w:ascii="Times New Roman" w:hAnsi="Times New Roman" w:cs="Times New Roman"/>
              </w:rPr>
            </w:pPr>
            <w:r>
              <w:rPr/>
              <w:t>11</w:t>
            </w:r>
          </w:p>
        </w:tc>
        <w:tc>
          <w:tcPr>
            <w:tcW w:w="40" w:type="dxa"/>
            <w:tcBorders/>
            <w:vAlign w:val="bottom"/>
          </w:tcPr>
          <w:p>
            <w:pPr>
              <w:pStyle w:val="Normal"/>
              <w:tabs>
                <w:tab w:val="clear" w:pos="709"/>
              </w:tabs>
              <w:jc w:val="end"/>
              <w:rPr>
                <w:rFonts w:ascii="Times New Roman" w:hAnsi="Times New Roman" w:cs="Times New Roman"/>
              </w:rPr>
            </w:pPr>
            <w:r>
              <w:rPr/>
              <w:t>10</w:t>
            </w:r>
          </w:p>
        </w:tc>
        <w:tc>
          <w:tcPr>
            <w:tcW w:w="3870" w:type="dxa"/>
            <w:tcBorders/>
            <w:vAlign w:val="bottom"/>
          </w:tcPr>
          <w:p>
            <w:pPr>
              <w:pStyle w:val="Normal"/>
              <w:tabs>
                <w:tab w:val="clear" w:pos="709"/>
              </w:tabs>
              <w:jc w:val="start"/>
              <w:rPr>
                <w:rFonts w:ascii="Times New Roman" w:hAnsi="Times New Roman" w:cs="Times New Roman"/>
              </w:rPr>
            </w:pPr>
            <w:r>
              <w:rPr/>
              <w:t>внебюджетные источники</w:t>
            </w:r>
          </w:p>
        </w:tc>
        <w:tc>
          <w:tcPr>
            <w:tcW w:w="936" w:type="dxa"/>
            <w:tcBorders/>
            <w:vAlign w:val="bottom"/>
          </w:tcPr>
          <w:p>
            <w:pPr>
              <w:pStyle w:val="Normal"/>
              <w:tabs>
                <w:tab w:val="clear" w:pos="709"/>
              </w:tabs>
              <w:jc w:val="end"/>
              <w:rPr>
                <w:rFonts w:ascii="Times New Roman" w:hAnsi="Times New Roman" w:cs="Times New Roman"/>
              </w:rPr>
            </w:pPr>
            <w:r>
              <w:rPr>
                <w:b/>
              </w:rPr>
              <w:t>0,00</w:t>
            </w:r>
          </w:p>
        </w:tc>
        <w:tc>
          <w:tcPr>
            <w:tcW w:w="1179" w:type="dxa"/>
            <w:tcBorders/>
            <w:vAlign w:val="bottom"/>
          </w:tcPr>
          <w:p>
            <w:pPr>
              <w:pStyle w:val="Normal"/>
              <w:tabs>
                <w:tab w:val="clear" w:pos="709"/>
              </w:tabs>
              <w:jc w:val="end"/>
              <w:rPr>
                <w:i/>
                <w:i/>
              </w:rPr>
            </w:pPr>
            <w:r>
              <w:rPr>
                <w:i/>
              </w:rPr>
            </w:r>
          </w:p>
        </w:tc>
        <w:tc>
          <w:tcPr>
            <w:tcW w:w="973" w:type="dxa"/>
            <w:tcBorders/>
            <w:vAlign w:val="bottom"/>
          </w:tcPr>
          <w:p>
            <w:pPr>
              <w:pStyle w:val="Normal"/>
              <w:tabs>
                <w:tab w:val="clear" w:pos="709"/>
              </w:tabs>
              <w:jc w:val="end"/>
              <w:rPr>
                <w:i/>
                <w:i/>
              </w:rPr>
            </w:pPr>
            <w:r>
              <w:rPr>
                <w:i/>
              </w:rPr>
            </w:r>
          </w:p>
        </w:tc>
        <w:tc>
          <w:tcPr>
            <w:tcW w:w="1119" w:type="dxa"/>
            <w:tcBorders/>
            <w:vAlign w:val="bottom"/>
          </w:tcPr>
          <w:p>
            <w:pPr>
              <w:pStyle w:val="Normal"/>
              <w:tabs>
                <w:tab w:val="clear" w:pos="709"/>
              </w:tabs>
              <w:jc w:val="end"/>
              <w:rPr>
                <w:i/>
                <w:i/>
              </w:rPr>
            </w:pPr>
            <w:r>
              <w:rPr>
                <w:i/>
              </w:rPr>
            </w:r>
          </w:p>
        </w:tc>
        <w:tc>
          <w:tcPr>
            <w:tcW w:w="1143" w:type="dxa"/>
            <w:tcBorders/>
            <w:vAlign w:val="bottom"/>
          </w:tcPr>
          <w:p>
            <w:pPr>
              <w:pStyle w:val="Normal"/>
              <w:tabs>
                <w:tab w:val="clear" w:pos="709"/>
              </w:tabs>
              <w:jc w:val="end"/>
              <w:rPr>
                <w:i/>
                <w:i/>
              </w:rPr>
            </w:pPr>
            <w:r>
              <w:rPr>
                <w:i/>
              </w:rPr>
            </w:r>
          </w:p>
        </w:tc>
        <w:tc>
          <w:tcPr>
            <w:tcW w:w="1071" w:type="dxa"/>
            <w:tcBorders/>
            <w:vAlign w:val="bottom"/>
          </w:tcPr>
          <w:p>
            <w:pPr>
              <w:pStyle w:val="Normal"/>
              <w:tabs>
                <w:tab w:val="clear" w:pos="709"/>
              </w:tabs>
              <w:jc w:val="end"/>
              <w:rPr>
                <w:i/>
                <w:i/>
              </w:rPr>
            </w:pPr>
            <w:r>
              <w:rPr>
                <w:i/>
              </w:rPr>
            </w:r>
          </w:p>
        </w:tc>
        <w:tc>
          <w:tcPr>
            <w:tcW w:w="1167" w:type="dxa"/>
            <w:tcBorders/>
            <w:vAlign w:val="bottom"/>
          </w:tcPr>
          <w:p>
            <w:pPr>
              <w:pStyle w:val="Normal"/>
              <w:tabs>
                <w:tab w:val="clear" w:pos="709"/>
              </w:tabs>
              <w:jc w:val="end"/>
              <w:rPr>
                <w:i/>
                <w:i/>
              </w:rPr>
            </w:pPr>
            <w:r>
              <w:rPr>
                <w:i/>
              </w:rPr>
            </w:r>
          </w:p>
        </w:tc>
        <w:tc>
          <w:tcPr>
            <w:tcW w:w="40" w:type="dxa"/>
            <w:tcBorders/>
            <w:vAlign w:val="bottom"/>
          </w:tcPr>
          <w:p>
            <w:pPr>
              <w:pStyle w:val="Normal"/>
              <w:tabs>
                <w:tab w:val="clear" w:pos="709"/>
              </w:tabs>
              <w:jc w:val="end"/>
              <w:rPr>
                <w:i/>
                <w:i/>
              </w:rPr>
            </w:pPr>
            <w:r>
              <w:rPr>
                <w:i/>
              </w:rPr>
            </w:r>
          </w:p>
        </w:tc>
        <w:tc>
          <w:tcPr>
            <w:tcW w:w="41" w:type="dxa"/>
            <w:tcBorders/>
            <w:vAlign w:val="bottom"/>
          </w:tcPr>
          <w:p>
            <w:pPr>
              <w:pStyle w:val="Normal"/>
              <w:tabs>
                <w:tab w:val="clear" w:pos="709"/>
              </w:tabs>
              <w:jc w:val="end"/>
              <w:rPr>
                <w:i/>
                <w:i/>
              </w:rPr>
            </w:pPr>
            <w:r>
              <w:rPr>
                <w:i/>
              </w:rPr>
            </w:r>
          </w:p>
        </w:tc>
        <w:tc>
          <w:tcPr>
            <w:tcW w:w="39" w:type="dxa"/>
            <w:tcBorders/>
            <w:vAlign w:val="bottom"/>
          </w:tcPr>
          <w:p>
            <w:pPr>
              <w:pStyle w:val="Normal"/>
              <w:tabs>
                <w:tab w:val="clear" w:pos="709"/>
              </w:tabs>
              <w:jc w:val="end"/>
              <w:rPr>
                <w:i/>
                <w:i/>
              </w:rPr>
            </w:pPr>
            <w:r>
              <w:rPr>
                <w:i/>
              </w:rPr>
            </w:r>
          </w:p>
        </w:tc>
        <w:tc>
          <w:tcPr>
            <w:tcW w:w="41" w:type="dxa"/>
            <w:tcBorders/>
            <w:vAlign w:val="bottom"/>
          </w:tcPr>
          <w:p>
            <w:pPr>
              <w:pStyle w:val="Normal"/>
              <w:tabs>
                <w:tab w:val="clear" w:pos="709"/>
              </w:tabs>
              <w:jc w:val="end"/>
              <w:rPr>
                <w:i/>
                <w:i/>
              </w:rPr>
            </w:pPr>
            <w:r>
              <w:rPr>
                <w:i/>
              </w:rPr>
            </w:r>
          </w:p>
        </w:tc>
        <w:tc>
          <w:tcPr>
            <w:tcW w:w="40" w:type="dxa"/>
            <w:tcBorders/>
            <w:vAlign w:val="bottom"/>
          </w:tcPr>
          <w:p>
            <w:pPr>
              <w:pStyle w:val="Normal"/>
              <w:tabs>
                <w:tab w:val="clear" w:pos="709"/>
              </w:tabs>
              <w:jc w:val="end"/>
              <w:rPr>
                <w:i/>
                <w:i/>
              </w:rPr>
            </w:pPr>
            <w:r>
              <w:rPr>
                <w:i/>
              </w:rPr>
            </w:r>
          </w:p>
        </w:tc>
        <w:tc>
          <w:tcPr>
            <w:tcW w:w="1297" w:type="dxa"/>
            <w:tcBorders/>
            <w:vAlign w:val="bottom"/>
          </w:tcPr>
          <w:p>
            <w:pPr>
              <w:pStyle w:val="Normal"/>
              <w:tabs>
                <w:tab w:val="clear" w:pos="709"/>
              </w:tabs>
              <w:jc w:val="center"/>
              <w:rPr>
                <w:rFonts w:ascii="Times New Roman" w:hAnsi="Times New Roman" w:cs="Times New Roman"/>
              </w:rPr>
            </w:pPr>
            <w:r>
              <w:rPr/>
            </w:r>
          </w:p>
        </w:tc>
      </w:tr>
      <w:tr>
        <w:trPr>
          <w:trHeight w:val="340" w:hRule="atLeast"/>
        </w:trPr>
        <w:tc>
          <w:tcPr>
            <w:tcW w:w="530" w:type="dxa"/>
            <w:tcBorders/>
            <w:vAlign w:val="bottom"/>
          </w:tcPr>
          <w:p>
            <w:pPr>
              <w:pStyle w:val="Normal"/>
              <w:tabs>
                <w:tab w:val="clear" w:pos="709"/>
              </w:tabs>
              <w:jc w:val="end"/>
              <w:rPr>
                <w:rFonts w:ascii="Times New Roman" w:hAnsi="Times New Roman" w:cs="Times New Roman"/>
              </w:rPr>
            </w:pPr>
            <w:r>
              <w:rPr/>
              <w:t>6</w:t>
            </w:r>
          </w:p>
        </w:tc>
        <w:tc>
          <w:tcPr>
            <w:tcW w:w="12996" w:type="dxa"/>
            <w:gridSpan w:val="15"/>
            <w:tcBorders/>
            <w:vAlign w:val="center"/>
          </w:tcPr>
          <w:p>
            <w:pPr>
              <w:pStyle w:val="Normal"/>
              <w:tabs>
                <w:tab w:val="clear" w:pos="709"/>
              </w:tabs>
              <w:jc w:val="center"/>
              <w:rPr>
                <w:rFonts w:ascii="Times New Roman" w:hAnsi="Times New Roman" w:cs="Times New Roman"/>
              </w:rPr>
            </w:pPr>
            <w:r>
              <w:rPr>
                <w:b/>
              </w:rPr>
              <w:t>Подпрограмма 1 «Оптимизация состава муниципального имущества Артинского городского округа»</w:t>
            </w:r>
          </w:p>
        </w:tc>
      </w:tr>
      <w:tr>
        <w:trPr>
          <w:trHeight w:val="316" w:hRule="atLeast"/>
        </w:trPr>
        <w:tc>
          <w:tcPr>
            <w:tcW w:w="530" w:type="dxa"/>
            <w:tcBorders/>
            <w:vAlign w:val="bottom"/>
          </w:tcPr>
          <w:p>
            <w:pPr>
              <w:pStyle w:val="Normal"/>
              <w:tabs>
                <w:tab w:val="clear" w:pos="709"/>
              </w:tabs>
              <w:jc w:val="end"/>
              <w:rPr>
                <w:rFonts w:ascii="Times New Roman" w:hAnsi="Times New Roman" w:cs="Times New Roman"/>
              </w:rPr>
            </w:pPr>
            <w:r>
              <w:rPr/>
              <w:t>7</w:t>
            </w:r>
          </w:p>
        </w:tc>
        <w:tc>
          <w:tcPr>
            <w:tcW w:w="40" w:type="dxa"/>
            <w:tcBorders/>
            <w:vAlign w:val="center"/>
          </w:tcPr>
          <w:p>
            <w:pPr>
              <w:pStyle w:val="Normal"/>
              <w:tabs>
                <w:tab w:val="clear" w:pos="709"/>
              </w:tabs>
              <w:jc w:val="end"/>
              <w:rPr>
                <w:rFonts w:ascii="Times New Roman" w:hAnsi="Times New Roman" w:cs="Times New Roman"/>
              </w:rPr>
            </w:pPr>
            <w:r>
              <w:rPr/>
              <w:t>11</w:t>
            </w:r>
          </w:p>
        </w:tc>
        <w:tc>
          <w:tcPr>
            <w:tcW w:w="3870" w:type="dxa"/>
            <w:tcBorders/>
            <w:vAlign w:val="center"/>
          </w:tcPr>
          <w:p>
            <w:pPr>
              <w:pStyle w:val="Normal"/>
              <w:tabs>
                <w:tab w:val="clear" w:pos="709"/>
              </w:tabs>
              <w:jc w:val="start"/>
              <w:rPr>
                <w:rFonts w:ascii="Times New Roman" w:hAnsi="Times New Roman" w:cs="Times New Roman"/>
              </w:rPr>
            </w:pPr>
            <w:r>
              <w:rPr>
                <w:b/>
              </w:rPr>
              <w:t>Всего по подпрограмме 1, в том числе:</w:t>
            </w:r>
          </w:p>
        </w:tc>
        <w:tc>
          <w:tcPr>
            <w:tcW w:w="936" w:type="dxa"/>
            <w:tcBorders/>
            <w:vAlign w:val="bottom"/>
          </w:tcPr>
          <w:p>
            <w:pPr>
              <w:pStyle w:val="Normal"/>
              <w:tabs>
                <w:tab w:val="clear" w:pos="709"/>
              </w:tabs>
              <w:jc w:val="end"/>
              <w:rPr>
                <w:rFonts w:ascii="Times New Roman" w:hAnsi="Times New Roman" w:cs="Times New Roman"/>
              </w:rPr>
            </w:pPr>
            <w:r>
              <w:rPr>
                <w:b/>
              </w:rPr>
              <w:t>91 728,47</w:t>
            </w:r>
          </w:p>
        </w:tc>
        <w:tc>
          <w:tcPr>
            <w:tcW w:w="1179" w:type="dxa"/>
            <w:tcBorders/>
            <w:vAlign w:val="center"/>
          </w:tcPr>
          <w:p>
            <w:pPr>
              <w:pStyle w:val="Normal"/>
              <w:tabs>
                <w:tab w:val="clear" w:pos="709"/>
              </w:tabs>
              <w:jc w:val="center"/>
              <w:rPr>
                <w:rFonts w:ascii="Times New Roman" w:hAnsi="Times New Roman" w:cs="Times New Roman"/>
              </w:rPr>
            </w:pPr>
            <w:r>
              <w:rPr>
                <w:b/>
              </w:rPr>
              <w:t>5 532,47</w:t>
            </w:r>
          </w:p>
        </w:tc>
        <w:tc>
          <w:tcPr>
            <w:tcW w:w="973" w:type="dxa"/>
            <w:tcBorders/>
            <w:vAlign w:val="center"/>
          </w:tcPr>
          <w:p>
            <w:pPr>
              <w:pStyle w:val="Normal"/>
              <w:tabs>
                <w:tab w:val="clear" w:pos="709"/>
              </w:tabs>
              <w:jc w:val="center"/>
              <w:rPr>
                <w:rFonts w:ascii="Times New Roman" w:hAnsi="Times New Roman" w:cs="Times New Roman"/>
              </w:rPr>
            </w:pPr>
            <w:r>
              <w:rPr>
                <w:b/>
              </w:rPr>
              <w:t>81 590,00</w:t>
            </w:r>
          </w:p>
        </w:tc>
        <w:tc>
          <w:tcPr>
            <w:tcW w:w="1119" w:type="dxa"/>
            <w:tcBorders/>
            <w:vAlign w:val="center"/>
          </w:tcPr>
          <w:p>
            <w:pPr>
              <w:pStyle w:val="Normal"/>
              <w:tabs>
                <w:tab w:val="clear" w:pos="709"/>
              </w:tabs>
              <w:jc w:val="center"/>
              <w:rPr>
                <w:rFonts w:ascii="Times New Roman" w:hAnsi="Times New Roman" w:cs="Times New Roman"/>
              </w:rPr>
            </w:pPr>
            <w:r>
              <w:rPr>
                <w:b/>
              </w:rPr>
              <w:t>4 288,00</w:t>
            </w:r>
          </w:p>
        </w:tc>
        <w:tc>
          <w:tcPr>
            <w:tcW w:w="1143" w:type="dxa"/>
            <w:tcBorders/>
            <w:vAlign w:val="center"/>
          </w:tcPr>
          <w:p>
            <w:pPr>
              <w:pStyle w:val="Normal"/>
              <w:tabs>
                <w:tab w:val="clear" w:pos="709"/>
              </w:tabs>
              <w:jc w:val="center"/>
              <w:rPr>
                <w:rFonts w:ascii="Times New Roman" w:hAnsi="Times New Roman" w:cs="Times New Roman"/>
              </w:rPr>
            </w:pPr>
            <w:r>
              <w:rPr>
                <w:b/>
              </w:rPr>
              <w:t>318,00</w:t>
            </w:r>
          </w:p>
        </w:tc>
        <w:tc>
          <w:tcPr>
            <w:tcW w:w="1071" w:type="dxa"/>
            <w:tcBorders/>
            <w:vAlign w:val="center"/>
          </w:tcPr>
          <w:p>
            <w:pPr>
              <w:pStyle w:val="Normal"/>
              <w:tabs>
                <w:tab w:val="clear" w:pos="709"/>
              </w:tabs>
              <w:jc w:val="center"/>
              <w:rPr>
                <w:rFonts w:ascii="Times New Roman" w:hAnsi="Times New Roman" w:cs="Times New Roman"/>
              </w:rPr>
            </w:pPr>
            <w:r>
              <w:rPr>
                <w:b/>
              </w:rPr>
              <w:t>0,00</w:t>
            </w:r>
          </w:p>
        </w:tc>
        <w:tc>
          <w:tcPr>
            <w:tcW w:w="1167" w:type="dxa"/>
            <w:tcBorders/>
            <w:vAlign w:val="center"/>
          </w:tcPr>
          <w:p>
            <w:pPr>
              <w:pStyle w:val="Normal"/>
              <w:tabs>
                <w:tab w:val="clear" w:pos="709"/>
              </w:tabs>
              <w:jc w:val="center"/>
              <w:rPr>
                <w:rFonts w:ascii="Times New Roman" w:hAnsi="Times New Roman" w:cs="Times New Roman"/>
              </w:rPr>
            </w:pPr>
            <w:r>
              <w:rPr>
                <w:b/>
              </w:rPr>
              <w:t>0,00</w:t>
            </w:r>
          </w:p>
        </w:tc>
        <w:tc>
          <w:tcPr>
            <w:tcW w:w="40" w:type="dxa"/>
            <w:tcBorders/>
            <w:vAlign w:val="center"/>
          </w:tcPr>
          <w:p>
            <w:pPr>
              <w:pStyle w:val="Normal"/>
              <w:tabs>
                <w:tab w:val="clear" w:pos="709"/>
              </w:tabs>
              <w:jc w:val="center"/>
              <w:rPr>
                <w:b/>
                <w:b/>
              </w:rPr>
            </w:pPr>
            <w:r>
              <w:rPr>
                <w:b/>
              </w:rPr>
            </w:r>
          </w:p>
        </w:tc>
        <w:tc>
          <w:tcPr>
            <w:tcW w:w="41" w:type="dxa"/>
            <w:tcBorders/>
            <w:vAlign w:val="center"/>
          </w:tcPr>
          <w:p>
            <w:pPr>
              <w:pStyle w:val="Normal"/>
              <w:tabs>
                <w:tab w:val="clear" w:pos="709"/>
              </w:tabs>
              <w:jc w:val="center"/>
              <w:rPr>
                <w:b/>
                <w:b/>
              </w:rPr>
            </w:pPr>
            <w:r>
              <w:rPr>
                <w:b/>
              </w:rPr>
            </w:r>
          </w:p>
        </w:tc>
        <w:tc>
          <w:tcPr>
            <w:tcW w:w="39" w:type="dxa"/>
            <w:tcBorders/>
            <w:vAlign w:val="center"/>
          </w:tcPr>
          <w:p>
            <w:pPr>
              <w:pStyle w:val="Normal"/>
              <w:tabs>
                <w:tab w:val="clear" w:pos="709"/>
              </w:tabs>
              <w:jc w:val="center"/>
              <w:rPr>
                <w:b/>
                <w:b/>
              </w:rPr>
            </w:pPr>
            <w:r>
              <w:rPr>
                <w:b/>
              </w:rPr>
            </w:r>
          </w:p>
        </w:tc>
        <w:tc>
          <w:tcPr>
            <w:tcW w:w="41" w:type="dxa"/>
            <w:tcBorders/>
            <w:vAlign w:val="center"/>
          </w:tcPr>
          <w:p>
            <w:pPr>
              <w:pStyle w:val="Normal"/>
              <w:tabs>
                <w:tab w:val="clear" w:pos="709"/>
              </w:tabs>
              <w:jc w:val="center"/>
              <w:rPr>
                <w:b/>
                <w:b/>
              </w:rPr>
            </w:pPr>
            <w:r>
              <w:rPr>
                <w:b/>
              </w:rPr>
            </w:r>
          </w:p>
        </w:tc>
        <w:tc>
          <w:tcPr>
            <w:tcW w:w="40" w:type="dxa"/>
            <w:tcBorders/>
            <w:vAlign w:val="center"/>
          </w:tcPr>
          <w:p>
            <w:pPr>
              <w:pStyle w:val="Normal"/>
              <w:tabs>
                <w:tab w:val="clear" w:pos="709"/>
              </w:tabs>
              <w:jc w:val="center"/>
              <w:rPr>
                <w:b/>
                <w:b/>
              </w:rPr>
            </w:pPr>
            <w:r>
              <w:rPr>
                <w:b/>
              </w:rPr>
            </w:r>
          </w:p>
        </w:tc>
        <w:tc>
          <w:tcPr>
            <w:tcW w:w="1297" w:type="dxa"/>
            <w:tcBorders/>
            <w:vAlign w:val="center"/>
          </w:tcPr>
          <w:p>
            <w:pPr>
              <w:pStyle w:val="Normal"/>
              <w:tabs>
                <w:tab w:val="clear" w:pos="709"/>
              </w:tabs>
              <w:jc w:val="center"/>
              <w:rPr>
                <w:rFonts w:ascii="Times New Roman" w:hAnsi="Times New Roman" w:cs="Times New Roman"/>
              </w:rPr>
            </w:pPr>
            <w:r>
              <w:rPr/>
              <w:t>х</w:t>
            </w:r>
          </w:p>
        </w:tc>
      </w:tr>
      <w:tr>
        <w:trPr>
          <w:trHeight w:val="316" w:hRule="atLeast"/>
        </w:trPr>
        <w:tc>
          <w:tcPr>
            <w:tcW w:w="530" w:type="dxa"/>
            <w:tcBorders/>
            <w:vAlign w:val="bottom"/>
          </w:tcPr>
          <w:p>
            <w:pPr>
              <w:pStyle w:val="Normal"/>
              <w:tabs>
                <w:tab w:val="clear" w:pos="709"/>
              </w:tabs>
              <w:jc w:val="end"/>
              <w:rPr>
                <w:rFonts w:ascii="Times New Roman" w:hAnsi="Times New Roman" w:cs="Times New Roman"/>
              </w:rPr>
            </w:pPr>
            <w:r>
              <w:rPr/>
              <w:t>8</w:t>
            </w:r>
          </w:p>
        </w:tc>
        <w:tc>
          <w:tcPr>
            <w:tcW w:w="40" w:type="dxa"/>
            <w:tcBorders/>
            <w:vAlign w:val="center"/>
          </w:tcPr>
          <w:p>
            <w:pPr>
              <w:pStyle w:val="Normal"/>
              <w:tabs>
                <w:tab w:val="clear" w:pos="709"/>
              </w:tabs>
              <w:jc w:val="end"/>
              <w:rPr>
                <w:rFonts w:ascii="Times New Roman" w:hAnsi="Times New Roman" w:cs="Times New Roman"/>
              </w:rPr>
            </w:pPr>
            <w:r>
              <w:rPr/>
              <w:t>12</w:t>
            </w:r>
          </w:p>
        </w:tc>
        <w:tc>
          <w:tcPr>
            <w:tcW w:w="3870" w:type="dxa"/>
            <w:tcBorders/>
            <w:vAlign w:val="center"/>
          </w:tcPr>
          <w:p>
            <w:pPr>
              <w:pStyle w:val="Normal"/>
              <w:tabs>
                <w:tab w:val="clear" w:pos="709"/>
              </w:tabs>
              <w:jc w:val="start"/>
              <w:rPr>
                <w:rFonts w:ascii="Times New Roman" w:hAnsi="Times New Roman" w:cs="Times New Roman"/>
              </w:rPr>
            </w:pPr>
            <w:r>
              <w:rPr/>
              <w:t>местный бюджет</w:t>
            </w:r>
          </w:p>
        </w:tc>
        <w:tc>
          <w:tcPr>
            <w:tcW w:w="936" w:type="dxa"/>
            <w:tcBorders/>
            <w:vAlign w:val="bottom"/>
          </w:tcPr>
          <w:p>
            <w:pPr>
              <w:pStyle w:val="Normal"/>
              <w:tabs>
                <w:tab w:val="clear" w:pos="709"/>
              </w:tabs>
              <w:jc w:val="end"/>
              <w:rPr>
                <w:rFonts w:ascii="Times New Roman" w:hAnsi="Times New Roman" w:cs="Times New Roman"/>
              </w:rPr>
            </w:pPr>
            <w:r>
              <w:rPr>
                <w:b/>
              </w:rPr>
              <w:t>91 728,47</w:t>
            </w:r>
          </w:p>
        </w:tc>
        <w:tc>
          <w:tcPr>
            <w:tcW w:w="1179" w:type="dxa"/>
            <w:tcBorders/>
            <w:vAlign w:val="center"/>
          </w:tcPr>
          <w:p>
            <w:pPr>
              <w:pStyle w:val="Normal"/>
              <w:tabs>
                <w:tab w:val="clear" w:pos="709"/>
              </w:tabs>
              <w:jc w:val="center"/>
              <w:rPr>
                <w:rFonts w:ascii="Times New Roman" w:hAnsi="Times New Roman" w:cs="Times New Roman"/>
              </w:rPr>
            </w:pPr>
            <w:r>
              <w:rPr/>
              <w:t>5 532,47</w:t>
            </w:r>
          </w:p>
        </w:tc>
        <w:tc>
          <w:tcPr>
            <w:tcW w:w="973" w:type="dxa"/>
            <w:tcBorders/>
            <w:vAlign w:val="center"/>
          </w:tcPr>
          <w:p>
            <w:pPr>
              <w:pStyle w:val="Normal"/>
              <w:tabs>
                <w:tab w:val="clear" w:pos="709"/>
              </w:tabs>
              <w:jc w:val="center"/>
              <w:rPr>
                <w:rFonts w:ascii="Times New Roman" w:hAnsi="Times New Roman" w:cs="Times New Roman"/>
              </w:rPr>
            </w:pPr>
            <w:r>
              <w:rPr/>
              <w:t>81 590,00</w:t>
            </w:r>
          </w:p>
        </w:tc>
        <w:tc>
          <w:tcPr>
            <w:tcW w:w="1119" w:type="dxa"/>
            <w:tcBorders/>
            <w:vAlign w:val="center"/>
          </w:tcPr>
          <w:p>
            <w:pPr>
              <w:pStyle w:val="Normal"/>
              <w:tabs>
                <w:tab w:val="clear" w:pos="709"/>
              </w:tabs>
              <w:jc w:val="center"/>
              <w:rPr>
                <w:rFonts w:ascii="Times New Roman" w:hAnsi="Times New Roman" w:cs="Times New Roman"/>
              </w:rPr>
            </w:pPr>
            <w:r>
              <w:rPr/>
              <w:t>4 288,00</w:t>
            </w:r>
          </w:p>
        </w:tc>
        <w:tc>
          <w:tcPr>
            <w:tcW w:w="1143" w:type="dxa"/>
            <w:tcBorders/>
            <w:vAlign w:val="center"/>
          </w:tcPr>
          <w:p>
            <w:pPr>
              <w:pStyle w:val="Normal"/>
              <w:tabs>
                <w:tab w:val="clear" w:pos="709"/>
              </w:tabs>
              <w:jc w:val="center"/>
              <w:rPr>
                <w:rFonts w:ascii="Times New Roman" w:hAnsi="Times New Roman" w:cs="Times New Roman"/>
              </w:rPr>
            </w:pPr>
            <w:r>
              <w:rPr/>
              <w:t>318,00</w:t>
            </w:r>
          </w:p>
        </w:tc>
        <w:tc>
          <w:tcPr>
            <w:tcW w:w="1071" w:type="dxa"/>
            <w:tcBorders/>
            <w:vAlign w:val="center"/>
          </w:tcPr>
          <w:p>
            <w:pPr>
              <w:pStyle w:val="Normal"/>
              <w:tabs>
                <w:tab w:val="clear" w:pos="709"/>
              </w:tabs>
              <w:jc w:val="center"/>
              <w:rPr>
                <w:rFonts w:ascii="Times New Roman" w:hAnsi="Times New Roman" w:cs="Times New Roman"/>
              </w:rPr>
            </w:pPr>
            <w:r>
              <w:rPr/>
              <w:t>0,00</w:t>
            </w:r>
          </w:p>
        </w:tc>
        <w:tc>
          <w:tcPr>
            <w:tcW w:w="1167" w:type="dxa"/>
            <w:tcBorders/>
            <w:vAlign w:val="center"/>
          </w:tcPr>
          <w:p>
            <w:pPr>
              <w:pStyle w:val="Normal"/>
              <w:tabs>
                <w:tab w:val="clear" w:pos="709"/>
              </w:tabs>
              <w:jc w:val="center"/>
              <w:rPr>
                <w:rFonts w:ascii="Times New Roman" w:hAnsi="Times New Roman" w:cs="Times New Roman"/>
              </w:rPr>
            </w:pPr>
            <w:r>
              <w:rPr/>
              <w:t>0,00</w:t>
            </w:r>
          </w:p>
        </w:tc>
        <w:tc>
          <w:tcPr>
            <w:tcW w:w="40" w:type="dxa"/>
            <w:tcBorders/>
            <w:vAlign w:val="center"/>
          </w:tcPr>
          <w:p>
            <w:pPr>
              <w:pStyle w:val="Normal"/>
              <w:tabs>
                <w:tab w:val="clear" w:pos="709"/>
              </w:tabs>
              <w:jc w:val="center"/>
              <w:rPr>
                <w:rFonts w:ascii="Times New Roman" w:hAnsi="Times New Roman" w:cs="Times New Roman"/>
              </w:rPr>
            </w:pPr>
            <w:r>
              <w:rPr/>
            </w:r>
          </w:p>
        </w:tc>
        <w:tc>
          <w:tcPr>
            <w:tcW w:w="41" w:type="dxa"/>
            <w:tcBorders/>
            <w:vAlign w:val="center"/>
          </w:tcPr>
          <w:p>
            <w:pPr>
              <w:pStyle w:val="Normal"/>
              <w:tabs>
                <w:tab w:val="clear" w:pos="709"/>
              </w:tabs>
              <w:jc w:val="center"/>
              <w:rPr>
                <w:rFonts w:ascii="Times New Roman" w:hAnsi="Times New Roman" w:cs="Times New Roman"/>
              </w:rPr>
            </w:pPr>
            <w:r>
              <w:rPr/>
            </w:r>
          </w:p>
        </w:tc>
        <w:tc>
          <w:tcPr>
            <w:tcW w:w="39" w:type="dxa"/>
            <w:tcBorders/>
            <w:vAlign w:val="center"/>
          </w:tcPr>
          <w:p>
            <w:pPr>
              <w:pStyle w:val="Normal"/>
              <w:tabs>
                <w:tab w:val="clear" w:pos="709"/>
              </w:tabs>
              <w:jc w:val="center"/>
              <w:rPr>
                <w:rFonts w:ascii="Times New Roman" w:hAnsi="Times New Roman" w:cs="Times New Roman"/>
              </w:rPr>
            </w:pPr>
            <w:r>
              <w:rPr/>
            </w:r>
          </w:p>
        </w:tc>
        <w:tc>
          <w:tcPr>
            <w:tcW w:w="41" w:type="dxa"/>
            <w:tcBorders/>
            <w:vAlign w:val="center"/>
          </w:tcPr>
          <w:p>
            <w:pPr>
              <w:pStyle w:val="Normal"/>
              <w:tabs>
                <w:tab w:val="clear" w:pos="709"/>
              </w:tabs>
              <w:jc w:val="center"/>
              <w:rPr>
                <w:rFonts w:ascii="Times New Roman" w:hAnsi="Times New Roman" w:cs="Times New Roman"/>
              </w:rPr>
            </w:pPr>
            <w:r>
              <w:rPr/>
            </w:r>
          </w:p>
        </w:tc>
        <w:tc>
          <w:tcPr>
            <w:tcW w:w="40" w:type="dxa"/>
            <w:tcBorders/>
            <w:vAlign w:val="center"/>
          </w:tcPr>
          <w:p>
            <w:pPr>
              <w:pStyle w:val="Normal"/>
              <w:tabs>
                <w:tab w:val="clear" w:pos="709"/>
              </w:tabs>
              <w:jc w:val="center"/>
              <w:rPr>
                <w:rFonts w:ascii="Times New Roman" w:hAnsi="Times New Roman" w:cs="Times New Roman"/>
              </w:rPr>
            </w:pPr>
            <w:r>
              <w:rPr/>
            </w:r>
          </w:p>
        </w:tc>
        <w:tc>
          <w:tcPr>
            <w:tcW w:w="1297" w:type="dxa"/>
            <w:tcBorders/>
            <w:vAlign w:val="center"/>
          </w:tcPr>
          <w:p>
            <w:pPr>
              <w:pStyle w:val="Normal"/>
              <w:tabs>
                <w:tab w:val="clear" w:pos="709"/>
              </w:tabs>
              <w:jc w:val="center"/>
              <w:rPr>
                <w:rFonts w:ascii="Times New Roman" w:hAnsi="Times New Roman" w:cs="Times New Roman"/>
              </w:rPr>
            </w:pPr>
            <w:r>
              <w:rPr/>
              <w:t>х</w:t>
            </w:r>
          </w:p>
        </w:tc>
      </w:tr>
      <w:tr>
        <w:trPr>
          <w:trHeight w:val="433" w:hRule="atLeast"/>
        </w:trPr>
        <w:tc>
          <w:tcPr>
            <w:tcW w:w="530" w:type="dxa"/>
            <w:tcBorders/>
            <w:vAlign w:val="bottom"/>
          </w:tcPr>
          <w:p>
            <w:pPr>
              <w:pStyle w:val="Normal"/>
              <w:tabs>
                <w:tab w:val="clear" w:pos="709"/>
              </w:tabs>
              <w:jc w:val="end"/>
              <w:rPr>
                <w:rFonts w:ascii="Times New Roman" w:hAnsi="Times New Roman" w:cs="Times New Roman"/>
              </w:rPr>
            </w:pPr>
            <w:r>
              <w:rPr/>
              <w:t>9</w:t>
            </w:r>
          </w:p>
        </w:tc>
        <w:tc>
          <w:tcPr>
            <w:tcW w:w="40" w:type="dxa"/>
            <w:tcBorders/>
            <w:vAlign w:val="center"/>
          </w:tcPr>
          <w:p>
            <w:pPr>
              <w:pStyle w:val="Normal"/>
              <w:tabs>
                <w:tab w:val="clear" w:pos="709"/>
              </w:tabs>
              <w:jc w:val="end"/>
              <w:rPr>
                <w:rFonts w:ascii="Times New Roman" w:hAnsi="Times New Roman" w:cs="Times New Roman"/>
              </w:rPr>
            </w:pPr>
            <w:r>
              <w:rPr/>
              <w:t>13</w:t>
            </w:r>
          </w:p>
        </w:tc>
        <w:tc>
          <w:tcPr>
            <w:tcW w:w="3870" w:type="dxa"/>
            <w:tcBorders/>
            <w:vAlign w:val="center"/>
          </w:tcPr>
          <w:p>
            <w:pPr>
              <w:pStyle w:val="Normal"/>
              <w:tabs>
                <w:tab w:val="clear" w:pos="709"/>
              </w:tabs>
              <w:jc w:val="start"/>
              <w:rPr>
                <w:rFonts w:ascii="Times New Roman" w:hAnsi="Times New Roman" w:cs="Times New Roman"/>
              </w:rPr>
            </w:pPr>
            <w:r>
              <w:rPr>
                <w:b/>
              </w:rPr>
              <w:t>Всего по направлению "Прочие нужды", в том числе:</w:t>
            </w:r>
          </w:p>
        </w:tc>
        <w:tc>
          <w:tcPr>
            <w:tcW w:w="936" w:type="dxa"/>
            <w:tcBorders/>
            <w:vAlign w:val="center"/>
          </w:tcPr>
          <w:p>
            <w:pPr>
              <w:pStyle w:val="Normal"/>
              <w:tabs>
                <w:tab w:val="clear" w:pos="709"/>
              </w:tabs>
              <w:jc w:val="end"/>
              <w:rPr>
                <w:rFonts w:ascii="Times New Roman" w:hAnsi="Times New Roman" w:cs="Times New Roman"/>
              </w:rPr>
            </w:pPr>
            <w:r>
              <w:rPr>
                <w:b/>
              </w:rPr>
              <w:t>91 728,47</w:t>
            </w:r>
          </w:p>
        </w:tc>
        <w:tc>
          <w:tcPr>
            <w:tcW w:w="1179" w:type="dxa"/>
            <w:tcBorders/>
            <w:vAlign w:val="center"/>
          </w:tcPr>
          <w:p>
            <w:pPr>
              <w:pStyle w:val="Normal"/>
              <w:tabs>
                <w:tab w:val="clear" w:pos="709"/>
              </w:tabs>
              <w:jc w:val="center"/>
              <w:rPr>
                <w:rFonts w:ascii="Times New Roman" w:hAnsi="Times New Roman" w:cs="Times New Roman"/>
              </w:rPr>
            </w:pPr>
            <w:r>
              <w:rPr>
                <w:b/>
              </w:rPr>
              <w:t>5 532,47</w:t>
            </w:r>
          </w:p>
        </w:tc>
        <w:tc>
          <w:tcPr>
            <w:tcW w:w="973" w:type="dxa"/>
            <w:tcBorders/>
            <w:vAlign w:val="center"/>
          </w:tcPr>
          <w:p>
            <w:pPr>
              <w:pStyle w:val="Normal"/>
              <w:tabs>
                <w:tab w:val="clear" w:pos="709"/>
              </w:tabs>
              <w:jc w:val="center"/>
              <w:rPr>
                <w:rFonts w:ascii="Times New Roman" w:hAnsi="Times New Roman" w:cs="Times New Roman"/>
              </w:rPr>
            </w:pPr>
            <w:r>
              <w:rPr>
                <w:b/>
              </w:rPr>
              <w:t>81 590,00</w:t>
            </w:r>
          </w:p>
        </w:tc>
        <w:tc>
          <w:tcPr>
            <w:tcW w:w="1119" w:type="dxa"/>
            <w:tcBorders/>
            <w:vAlign w:val="center"/>
          </w:tcPr>
          <w:p>
            <w:pPr>
              <w:pStyle w:val="Normal"/>
              <w:tabs>
                <w:tab w:val="clear" w:pos="709"/>
              </w:tabs>
              <w:jc w:val="center"/>
              <w:rPr>
                <w:rFonts w:ascii="Times New Roman" w:hAnsi="Times New Roman" w:cs="Times New Roman"/>
              </w:rPr>
            </w:pPr>
            <w:r>
              <w:rPr>
                <w:b/>
              </w:rPr>
              <w:t>4 288,00</w:t>
            </w:r>
          </w:p>
        </w:tc>
        <w:tc>
          <w:tcPr>
            <w:tcW w:w="1143" w:type="dxa"/>
            <w:tcBorders/>
            <w:vAlign w:val="center"/>
          </w:tcPr>
          <w:p>
            <w:pPr>
              <w:pStyle w:val="Normal"/>
              <w:tabs>
                <w:tab w:val="clear" w:pos="709"/>
              </w:tabs>
              <w:jc w:val="center"/>
              <w:rPr>
                <w:rFonts w:ascii="Times New Roman" w:hAnsi="Times New Roman" w:cs="Times New Roman"/>
              </w:rPr>
            </w:pPr>
            <w:r>
              <w:rPr>
                <w:b/>
              </w:rPr>
              <w:t>318,00</w:t>
            </w:r>
          </w:p>
        </w:tc>
        <w:tc>
          <w:tcPr>
            <w:tcW w:w="1071" w:type="dxa"/>
            <w:tcBorders/>
            <w:vAlign w:val="center"/>
          </w:tcPr>
          <w:p>
            <w:pPr>
              <w:pStyle w:val="Normal"/>
              <w:tabs>
                <w:tab w:val="clear" w:pos="709"/>
              </w:tabs>
              <w:jc w:val="center"/>
              <w:rPr>
                <w:rFonts w:ascii="Times New Roman" w:hAnsi="Times New Roman" w:cs="Times New Roman"/>
              </w:rPr>
            </w:pPr>
            <w:r>
              <w:rPr>
                <w:b/>
              </w:rPr>
              <w:t>0,00</w:t>
            </w:r>
          </w:p>
        </w:tc>
        <w:tc>
          <w:tcPr>
            <w:tcW w:w="1167" w:type="dxa"/>
            <w:tcBorders/>
            <w:vAlign w:val="center"/>
          </w:tcPr>
          <w:p>
            <w:pPr>
              <w:pStyle w:val="Normal"/>
              <w:tabs>
                <w:tab w:val="clear" w:pos="709"/>
              </w:tabs>
              <w:jc w:val="center"/>
              <w:rPr>
                <w:rFonts w:ascii="Times New Roman" w:hAnsi="Times New Roman" w:cs="Times New Roman"/>
              </w:rPr>
            </w:pPr>
            <w:r>
              <w:rPr>
                <w:b/>
              </w:rPr>
              <w:t>0,00</w:t>
            </w:r>
          </w:p>
        </w:tc>
        <w:tc>
          <w:tcPr>
            <w:tcW w:w="40" w:type="dxa"/>
            <w:tcBorders/>
            <w:vAlign w:val="center"/>
          </w:tcPr>
          <w:p>
            <w:pPr>
              <w:pStyle w:val="Normal"/>
              <w:tabs>
                <w:tab w:val="clear" w:pos="709"/>
              </w:tabs>
              <w:jc w:val="center"/>
              <w:rPr>
                <w:b/>
                <w:b/>
              </w:rPr>
            </w:pPr>
            <w:r>
              <w:rPr>
                <w:b/>
              </w:rPr>
            </w:r>
          </w:p>
        </w:tc>
        <w:tc>
          <w:tcPr>
            <w:tcW w:w="41" w:type="dxa"/>
            <w:tcBorders/>
            <w:vAlign w:val="center"/>
          </w:tcPr>
          <w:p>
            <w:pPr>
              <w:pStyle w:val="Normal"/>
              <w:tabs>
                <w:tab w:val="clear" w:pos="709"/>
              </w:tabs>
              <w:jc w:val="center"/>
              <w:rPr>
                <w:b/>
                <w:b/>
              </w:rPr>
            </w:pPr>
            <w:r>
              <w:rPr>
                <w:b/>
              </w:rPr>
            </w:r>
          </w:p>
        </w:tc>
        <w:tc>
          <w:tcPr>
            <w:tcW w:w="39" w:type="dxa"/>
            <w:tcBorders/>
            <w:vAlign w:val="center"/>
          </w:tcPr>
          <w:p>
            <w:pPr>
              <w:pStyle w:val="Normal"/>
              <w:tabs>
                <w:tab w:val="clear" w:pos="709"/>
              </w:tabs>
              <w:jc w:val="center"/>
              <w:rPr>
                <w:b/>
                <w:b/>
              </w:rPr>
            </w:pPr>
            <w:r>
              <w:rPr>
                <w:b/>
              </w:rPr>
            </w:r>
          </w:p>
        </w:tc>
        <w:tc>
          <w:tcPr>
            <w:tcW w:w="41" w:type="dxa"/>
            <w:tcBorders/>
            <w:vAlign w:val="center"/>
          </w:tcPr>
          <w:p>
            <w:pPr>
              <w:pStyle w:val="Normal"/>
              <w:tabs>
                <w:tab w:val="clear" w:pos="709"/>
              </w:tabs>
              <w:jc w:val="center"/>
              <w:rPr>
                <w:b/>
                <w:b/>
              </w:rPr>
            </w:pPr>
            <w:r>
              <w:rPr>
                <w:b/>
              </w:rPr>
            </w:r>
          </w:p>
        </w:tc>
        <w:tc>
          <w:tcPr>
            <w:tcW w:w="40" w:type="dxa"/>
            <w:tcBorders/>
            <w:vAlign w:val="center"/>
          </w:tcPr>
          <w:p>
            <w:pPr>
              <w:pStyle w:val="Normal"/>
              <w:tabs>
                <w:tab w:val="clear" w:pos="709"/>
              </w:tabs>
              <w:jc w:val="center"/>
              <w:rPr>
                <w:b/>
                <w:b/>
              </w:rPr>
            </w:pPr>
            <w:r>
              <w:rPr>
                <w:b/>
              </w:rPr>
            </w:r>
          </w:p>
        </w:tc>
        <w:tc>
          <w:tcPr>
            <w:tcW w:w="1297" w:type="dxa"/>
            <w:tcBorders/>
            <w:vAlign w:val="center"/>
          </w:tcPr>
          <w:p>
            <w:pPr>
              <w:pStyle w:val="Normal"/>
              <w:tabs>
                <w:tab w:val="clear" w:pos="709"/>
              </w:tabs>
              <w:jc w:val="center"/>
              <w:rPr>
                <w:rFonts w:ascii="Times New Roman" w:hAnsi="Times New Roman" w:cs="Times New Roman"/>
              </w:rPr>
            </w:pPr>
            <w:r>
              <w:rPr/>
              <w:t>х</w:t>
            </w:r>
          </w:p>
        </w:tc>
      </w:tr>
      <w:tr>
        <w:trPr>
          <w:trHeight w:val="1060" w:hRule="atLeast"/>
        </w:trPr>
        <w:tc>
          <w:tcPr>
            <w:tcW w:w="530" w:type="dxa"/>
            <w:tcBorders/>
            <w:vAlign w:val="bottom"/>
          </w:tcPr>
          <w:p>
            <w:pPr>
              <w:pStyle w:val="Normal"/>
              <w:tabs>
                <w:tab w:val="clear" w:pos="709"/>
              </w:tabs>
              <w:jc w:val="end"/>
              <w:rPr>
                <w:rFonts w:ascii="Times New Roman" w:hAnsi="Times New Roman" w:cs="Times New Roman"/>
              </w:rPr>
            </w:pPr>
            <w:r>
              <w:rPr/>
              <w:t>10</w:t>
            </w:r>
          </w:p>
        </w:tc>
        <w:tc>
          <w:tcPr>
            <w:tcW w:w="40" w:type="dxa"/>
            <w:tcBorders/>
            <w:vAlign w:val="center"/>
          </w:tcPr>
          <w:p>
            <w:pPr>
              <w:pStyle w:val="Normal"/>
              <w:tabs>
                <w:tab w:val="clear" w:pos="709"/>
              </w:tabs>
              <w:jc w:val="end"/>
              <w:rPr>
                <w:rFonts w:ascii="Times New Roman" w:hAnsi="Times New Roman" w:cs="Times New Roman"/>
              </w:rPr>
            </w:pPr>
            <w:r>
              <w:rPr/>
              <w:t>16</w:t>
            </w:r>
          </w:p>
        </w:tc>
        <w:tc>
          <w:tcPr>
            <w:tcW w:w="3870" w:type="dxa"/>
            <w:tcBorders/>
            <w:vAlign w:val="bottom"/>
          </w:tcPr>
          <w:p>
            <w:pPr>
              <w:pStyle w:val="Normal"/>
              <w:tabs>
                <w:tab w:val="clear" w:pos="709"/>
              </w:tabs>
              <w:jc w:val="start"/>
              <w:rPr>
                <w:rFonts w:ascii="Times New Roman" w:hAnsi="Times New Roman" w:cs="Times New Roman"/>
              </w:rPr>
            </w:pPr>
            <w:r>
              <w:rPr/>
              <w:t xml:space="preserve">Мероприятие 1. </w:t>
              <w:br/>
              <w:t>Приобретение жилых помещений с целью предоставления нуждающимся в жилых помещениях малоимущим гражданам, проживающим в городском округе</w:t>
            </w:r>
          </w:p>
        </w:tc>
        <w:tc>
          <w:tcPr>
            <w:tcW w:w="936" w:type="dxa"/>
            <w:tcBorders/>
            <w:vAlign w:val="bottom"/>
          </w:tcPr>
          <w:p>
            <w:pPr>
              <w:pStyle w:val="Normal"/>
              <w:tabs>
                <w:tab w:val="clear" w:pos="709"/>
              </w:tabs>
              <w:jc w:val="end"/>
              <w:rPr>
                <w:rFonts w:ascii="Times New Roman" w:hAnsi="Times New Roman" w:cs="Times New Roman"/>
              </w:rPr>
            </w:pPr>
            <w:r>
              <w:rPr>
                <w:b/>
              </w:rPr>
              <w:t>10 138,47</w:t>
            </w:r>
          </w:p>
        </w:tc>
        <w:tc>
          <w:tcPr>
            <w:tcW w:w="1179" w:type="dxa"/>
            <w:tcBorders/>
            <w:vAlign w:val="bottom"/>
          </w:tcPr>
          <w:p>
            <w:pPr>
              <w:pStyle w:val="Normal"/>
              <w:tabs>
                <w:tab w:val="clear" w:pos="709"/>
              </w:tabs>
              <w:jc w:val="end"/>
              <w:rPr>
                <w:rFonts w:ascii="Times New Roman" w:hAnsi="Times New Roman" w:cs="Times New Roman"/>
              </w:rPr>
            </w:pPr>
            <w:r>
              <w:rPr/>
              <w:t>5 532,47</w:t>
            </w:r>
          </w:p>
        </w:tc>
        <w:tc>
          <w:tcPr>
            <w:tcW w:w="973" w:type="dxa"/>
            <w:tcBorders/>
            <w:vAlign w:val="bottom"/>
          </w:tcPr>
          <w:p>
            <w:pPr>
              <w:pStyle w:val="Normal"/>
              <w:tabs>
                <w:tab w:val="clear" w:pos="709"/>
              </w:tabs>
              <w:jc w:val="end"/>
              <w:rPr>
                <w:rFonts w:ascii="Times New Roman" w:hAnsi="Times New Roman" w:cs="Times New Roman"/>
              </w:rPr>
            </w:pPr>
            <w:r>
              <w:rPr/>
              <w:t>0,00</w:t>
            </w:r>
          </w:p>
        </w:tc>
        <w:tc>
          <w:tcPr>
            <w:tcW w:w="1119" w:type="dxa"/>
            <w:tcBorders/>
            <w:vAlign w:val="bottom"/>
          </w:tcPr>
          <w:p>
            <w:pPr>
              <w:pStyle w:val="Normal"/>
              <w:tabs>
                <w:tab w:val="clear" w:pos="709"/>
              </w:tabs>
              <w:jc w:val="end"/>
              <w:rPr>
                <w:rFonts w:ascii="Times New Roman" w:hAnsi="Times New Roman" w:cs="Times New Roman"/>
              </w:rPr>
            </w:pPr>
            <w:r>
              <w:rPr/>
              <w:t>4 288,00</w:t>
            </w:r>
          </w:p>
        </w:tc>
        <w:tc>
          <w:tcPr>
            <w:tcW w:w="1143" w:type="dxa"/>
            <w:tcBorders/>
            <w:vAlign w:val="bottom"/>
          </w:tcPr>
          <w:p>
            <w:pPr>
              <w:pStyle w:val="Normal"/>
              <w:tabs>
                <w:tab w:val="clear" w:pos="709"/>
              </w:tabs>
              <w:jc w:val="end"/>
              <w:rPr>
                <w:rFonts w:ascii="Times New Roman" w:hAnsi="Times New Roman" w:cs="Times New Roman"/>
              </w:rPr>
            </w:pPr>
            <w:r>
              <w:rPr/>
              <w:t>318,00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 4</w:t>
            </w:r>
          </w:p>
        </w:tc>
      </w:tr>
      <w:tr>
        <w:trPr>
          <w:trHeight w:val="710" w:hRule="atLeast"/>
        </w:trPr>
        <w:tc>
          <w:tcPr>
            <w:tcW w:w="530" w:type="dxa"/>
            <w:tcBorders/>
            <w:vAlign w:val="bottom"/>
          </w:tcPr>
          <w:p>
            <w:pPr>
              <w:pStyle w:val="Normal"/>
              <w:tabs>
                <w:tab w:val="clear" w:pos="709"/>
              </w:tabs>
              <w:jc w:val="end"/>
              <w:rPr>
                <w:rFonts w:ascii="Times New Roman" w:hAnsi="Times New Roman" w:cs="Times New Roman"/>
              </w:rPr>
            </w:pPr>
            <w:r>
              <w:rPr/>
              <w:t>11</w:t>
            </w:r>
          </w:p>
        </w:tc>
        <w:tc>
          <w:tcPr>
            <w:tcW w:w="40" w:type="dxa"/>
            <w:tcBorders/>
            <w:vAlign w:val="center"/>
          </w:tcPr>
          <w:p>
            <w:pPr>
              <w:pStyle w:val="Normal"/>
              <w:tabs>
                <w:tab w:val="clear" w:pos="709"/>
              </w:tabs>
              <w:jc w:val="end"/>
              <w:rPr>
                <w:rFonts w:ascii="Times New Roman" w:hAnsi="Times New Roman" w:cs="Times New Roman"/>
              </w:rPr>
            </w:pPr>
            <w:r>
              <w:rPr/>
            </w:r>
          </w:p>
        </w:tc>
        <w:tc>
          <w:tcPr>
            <w:tcW w:w="3870" w:type="dxa"/>
            <w:tcBorders/>
            <w:vAlign w:val="bottom"/>
          </w:tcPr>
          <w:p>
            <w:pPr>
              <w:pStyle w:val="Normal"/>
              <w:tabs>
                <w:tab w:val="clear" w:pos="709"/>
              </w:tabs>
              <w:jc w:val="start"/>
              <w:rPr>
                <w:rFonts w:ascii="Times New Roman" w:hAnsi="Times New Roman" w:cs="Times New Roman"/>
              </w:rPr>
            </w:pPr>
            <w:r>
              <w:rPr/>
              <w:t xml:space="preserve">Мероприятие 2. </w:t>
              <w:br/>
              <w:t>Приобретение жилых помещений для передачи по договорам маневренного фонда</w:t>
            </w:r>
          </w:p>
        </w:tc>
        <w:tc>
          <w:tcPr>
            <w:tcW w:w="936" w:type="dxa"/>
            <w:tcBorders/>
            <w:vAlign w:val="bottom"/>
          </w:tcPr>
          <w:p>
            <w:pPr>
              <w:pStyle w:val="Normal"/>
              <w:tabs>
                <w:tab w:val="clear" w:pos="709"/>
              </w:tabs>
              <w:jc w:val="end"/>
              <w:rPr>
                <w:rFonts w:ascii="Times New Roman" w:hAnsi="Times New Roman" w:cs="Times New Roman"/>
              </w:rPr>
            </w:pPr>
            <w:r>
              <w:rPr>
                <w:b/>
              </w:rPr>
              <w:t>66 190,00</w:t>
            </w:r>
          </w:p>
        </w:tc>
        <w:tc>
          <w:tcPr>
            <w:tcW w:w="1179" w:type="dxa"/>
            <w:tcBorders/>
            <w:vAlign w:val="bottom"/>
          </w:tcPr>
          <w:p>
            <w:pPr>
              <w:pStyle w:val="Normal"/>
              <w:tabs>
                <w:tab w:val="clear" w:pos="709"/>
              </w:tabs>
              <w:jc w:val="end"/>
              <w:rPr>
                <w:rFonts w:ascii="Times New Roman" w:hAnsi="Times New Roman" w:cs="Times New Roman"/>
              </w:rPr>
            </w:pPr>
            <w:r>
              <w:rPr/>
              <w:t>0,00</w:t>
            </w:r>
          </w:p>
        </w:tc>
        <w:tc>
          <w:tcPr>
            <w:tcW w:w="973" w:type="dxa"/>
            <w:tcBorders/>
            <w:vAlign w:val="bottom"/>
          </w:tcPr>
          <w:p>
            <w:pPr>
              <w:pStyle w:val="Normal"/>
              <w:tabs>
                <w:tab w:val="clear" w:pos="709"/>
              </w:tabs>
              <w:jc w:val="end"/>
              <w:rPr>
                <w:rFonts w:ascii="Times New Roman" w:hAnsi="Times New Roman" w:cs="Times New Roman"/>
              </w:rPr>
            </w:pPr>
            <w:r>
              <w:rPr/>
              <w:t>66 190,00</w:t>
            </w:r>
          </w:p>
        </w:tc>
        <w:tc>
          <w:tcPr>
            <w:tcW w:w="1119" w:type="dxa"/>
            <w:tcBorders/>
            <w:vAlign w:val="bottom"/>
          </w:tcPr>
          <w:p>
            <w:pPr>
              <w:pStyle w:val="Normal"/>
              <w:tabs>
                <w:tab w:val="clear" w:pos="709"/>
              </w:tabs>
              <w:jc w:val="end"/>
              <w:rPr>
                <w:rFonts w:ascii="Times New Roman" w:hAnsi="Times New Roman" w:cs="Times New Roman"/>
              </w:rPr>
            </w:pPr>
            <w:r>
              <w:rPr/>
              <w:t>0,00</w:t>
            </w:r>
          </w:p>
        </w:tc>
        <w:tc>
          <w:tcPr>
            <w:tcW w:w="1143" w:type="dxa"/>
            <w:tcBorders/>
            <w:vAlign w:val="bottom"/>
          </w:tcPr>
          <w:p>
            <w:pPr>
              <w:pStyle w:val="Normal"/>
              <w:tabs>
                <w:tab w:val="clear" w:pos="709"/>
              </w:tabs>
              <w:jc w:val="end"/>
              <w:rPr>
                <w:rFonts w:ascii="Times New Roman" w:hAnsi="Times New Roman" w:cs="Times New Roman"/>
              </w:rPr>
            </w:pPr>
            <w:r>
              <w:rPr/>
              <w:t>0,00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 4</w:t>
            </w:r>
          </w:p>
        </w:tc>
      </w:tr>
      <w:tr>
        <w:trPr>
          <w:trHeight w:val="771" w:hRule="atLeast"/>
        </w:trPr>
        <w:tc>
          <w:tcPr>
            <w:tcW w:w="530" w:type="dxa"/>
            <w:tcBorders/>
            <w:vAlign w:val="bottom"/>
          </w:tcPr>
          <w:p>
            <w:pPr>
              <w:pStyle w:val="Normal"/>
              <w:tabs>
                <w:tab w:val="clear" w:pos="709"/>
              </w:tabs>
              <w:jc w:val="end"/>
              <w:rPr>
                <w:rFonts w:ascii="Times New Roman" w:hAnsi="Times New Roman" w:cs="Times New Roman"/>
              </w:rPr>
            </w:pPr>
            <w:r>
              <w:rPr/>
              <w:t>12</w:t>
            </w:r>
          </w:p>
        </w:tc>
        <w:tc>
          <w:tcPr>
            <w:tcW w:w="40" w:type="dxa"/>
            <w:tcBorders/>
            <w:vAlign w:val="center"/>
          </w:tcPr>
          <w:p>
            <w:pPr>
              <w:pStyle w:val="Normal"/>
              <w:tabs>
                <w:tab w:val="clear" w:pos="709"/>
              </w:tabs>
              <w:jc w:val="end"/>
              <w:rPr>
                <w:rFonts w:ascii="Times New Roman" w:hAnsi="Times New Roman" w:cs="Times New Roman"/>
              </w:rPr>
            </w:pPr>
            <w:r>
              <w:rPr/>
            </w:r>
          </w:p>
        </w:tc>
        <w:tc>
          <w:tcPr>
            <w:tcW w:w="3870" w:type="dxa"/>
            <w:tcBorders/>
            <w:vAlign w:val="bottom"/>
          </w:tcPr>
          <w:p>
            <w:pPr>
              <w:pStyle w:val="Normal"/>
              <w:tabs>
                <w:tab w:val="clear" w:pos="709"/>
              </w:tabs>
              <w:jc w:val="start"/>
              <w:rPr>
                <w:rFonts w:ascii="Times New Roman" w:hAnsi="Times New Roman" w:cs="Times New Roman"/>
              </w:rPr>
            </w:pPr>
            <w:r>
              <w:rPr/>
              <w:t>Мероприятие 3.                                                       Возмещение стоимости земельных участков и объектов недвижимости на них расположенных, подлежащих изъятию для муниципальных нужд</w:t>
            </w:r>
          </w:p>
        </w:tc>
        <w:tc>
          <w:tcPr>
            <w:tcW w:w="936" w:type="dxa"/>
            <w:tcBorders/>
            <w:vAlign w:val="bottom"/>
          </w:tcPr>
          <w:p>
            <w:pPr>
              <w:pStyle w:val="Normal"/>
              <w:tabs>
                <w:tab w:val="clear" w:pos="709"/>
              </w:tabs>
              <w:jc w:val="end"/>
              <w:rPr>
                <w:rFonts w:ascii="Times New Roman" w:hAnsi="Times New Roman" w:cs="Times New Roman"/>
              </w:rPr>
            </w:pPr>
            <w:r>
              <w:rPr>
                <w:b/>
              </w:rPr>
              <w:t>15 400,00</w:t>
            </w:r>
          </w:p>
        </w:tc>
        <w:tc>
          <w:tcPr>
            <w:tcW w:w="1179" w:type="dxa"/>
            <w:tcBorders/>
            <w:vAlign w:val="bottom"/>
          </w:tcPr>
          <w:p>
            <w:pPr>
              <w:pStyle w:val="Normal"/>
              <w:tabs>
                <w:tab w:val="clear" w:pos="709"/>
              </w:tabs>
              <w:jc w:val="end"/>
              <w:rPr>
                <w:rFonts w:ascii="Times New Roman" w:hAnsi="Times New Roman" w:cs="Times New Roman"/>
              </w:rPr>
            </w:pPr>
            <w:r>
              <w:rPr/>
              <w:t>0,00</w:t>
            </w:r>
          </w:p>
        </w:tc>
        <w:tc>
          <w:tcPr>
            <w:tcW w:w="973" w:type="dxa"/>
            <w:tcBorders/>
            <w:vAlign w:val="bottom"/>
          </w:tcPr>
          <w:p>
            <w:pPr>
              <w:pStyle w:val="Normal"/>
              <w:tabs>
                <w:tab w:val="clear" w:pos="709"/>
              </w:tabs>
              <w:jc w:val="end"/>
              <w:rPr>
                <w:rFonts w:ascii="Times New Roman" w:hAnsi="Times New Roman" w:cs="Times New Roman"/>
              </w:rPr>
            </w:pPr>
            <w:r>
              <w:rPr/>
              <w:t>15 400,00</w:t>
            </w:r>
          </w:p>
        </w:tc>
        <w:tc>
          <w:tcPr>
            <w:tcW w:w="1119" w:type="dxa"/>
            <w:tcBorders/>
            <w:vAlign w:val="bottom"/>
          </w:tcPr>
          <w:p>
            <w:pPr>
              <w:pStyle w:val="Normal"/>
              <w:tabs>
                <w:tab w:val="clear" w:pos="709"/>
              </w:tabs>
              <w:jc w:val="end"/>
              <w:rPr>
                <w:rFonts w:ascii="Times New Roman" w:hAnsi="Times New Roman" w:cs="Times New Roman"/>
              </w:rPr>
            </w:pPr>
            <w:r>
              <w:rPr/>
              <w:t>0,00</w:t>
            </w:r>
          </w:p>
        </w:tc>
        <w:tc>
          <w:tcPr>
            <w:tcW w:w="1143" w:type="dxa"/>
            <w:tcBorders/>
            <w:vAlign w:val="bottom"/>
          </w:tcPr>
          <w:p>
            <w:pPr>
              <w:pStyle w:val="Normal"/>
              <w:tabs>
                <w:tab w:val="clear" w:pos="709"/>
              </w:tabs>
              <w:jc w:val="end"/>
              <w:rPr>
                <w:rFonts w:ascii="Times New Roman" w:hAnsi="Times New Roman" w:cs="Times New Roman"/>
              </w:rPr>
            </w:pPr>
            <w:r>
              <w:rPr/>
              <w:t>0,00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 7</w:t>
            </w:r>
          </w:p>
        </w:tc>
      </w:tr>
      <w:tr>
        <w:trPr>
          <w:trHeight w:val="600" w:hRule="atLeast"/>
        </w:trPr>
        <w:tc>
          <w:tcPr>
            <w:tcW w:w="530" w:type="dxa"/>
            <w:tcBorders/>
            <w:vAlign w:val="bottom"/>
          </w:tcPr>
          <w:p>
            <w:pPr>
              <w:pStyle w:val="Normal"/>
              <w:tabs>
                <w:tab w:val="clear" w:pos="709"/>
              </w:tabs>
              <w:jc w:val="end"/>
              <w:rPr>
                <w:rFonts w:ascii="Times New Roman" w:hAnsi="Times New Roman" w:cs="Times New Roman"/>
              </w:rPr>
            </w:pPr>
            <w:r>
              <w:rPr/>
              <w:t>13</w:t>
            </w:r>
          </w:p>
        </w:tc>
        <w:tc>
          <w:tcPr>
            <w:tcW w:w="12996" w:type="dxa"/>
            <w:gridSpan w:val="15"/>
            <w:tcBorders/>
            <w:vAlign w:val="center"/>
          </w:tcPr>
          <w:p>
            <w:pPr>
              <w:pStyle w:val="Normal"/>
              <w:tabs>
                <w:tab w:val="clear" w:pos="709"/>
              </w:tabs>
              <w:jc w:val="center"/>
              <w:rPr>
                <w:rFonts w:ascii="Times New Roman" w:hAnsi="Times New Roman" w:cs="Times New Roman"/>
              </w:rPr>
            </w:pPr>
            <w:r>
              <w:rPr>
                <w:b/>
              </w:rPr>
              <w:t>Подпрограмма 2 «Управление муниципальным имуществом на территории Артинского городского округа»</w:t>
            </w:r>
          </w:p>
        </w:tc>
      </w:tr>
      <w:tr>
        <w:trPr>
          <w:trHeight w:val="316" w:hRule="atLeast"/>
        </w:trPr>
        <w:tc>
          <w:tcPr>
            <w:tcW w:w="530" w:type="dxa"/>
            <w:tcBorders/>
            <w:vAlign w:val="bottom"/>
          </w:tcPr>
          <w:p>
            <w:pPr>
              <w:pStyle w:val="Normal"/>
              <w:tabs>
                <w:tab w:val="clear" w:pos="709"/>
              </w:tabs>
              <w:jc w:val="end"/>
              <w:rPr>
                <w:rFonts w:ascii="Times New Roman" w:hAnsi="Times New Roman" w:cs="Times New Roman"/>
              </w:rPr>
            </w:pPr>
            <w:r>
              <w:rPr/>
              <w:t>14</w:t>
            </w:r>
          </w:p>
        </w:tc>
        <w:tc>
          <w:tcPr>
            <w:tcW w:w="40" w:type="dxa"/>
            <w:tcBorders/>
            <w:vAlign w:val="bottom"/>
          </w:tcPr>
          <w:p>
            <w:pPr>
              <w:pStyle w:val="Normal"/>
              <w:tabs>
                <w:tab w:val="clear" w:pos="709"/>
              </w:tabs>
              <w:jc w:val="end"/>
              <w:rPr>
                <w:rFonts w:ascii="Times New Roman" w:hAnsi="Times New Roman" w:cs="Times New Roman"/>
              </w:rPr>
            </w:pPr>
            <w:r>
              <w:rPr/>
              <w:t>17</w:t>
            </w:r>
          </w:p>
        </w:tc>
        <w:tc>
          <w:tcPr>
            <w:tcW w:w="3870" w:type="dxa"/>
            <w:tcBorders/>
            <w:vAlign w:val="bottom"/>
          </w:tcPr>
          <w:p>
            <w:pPr>
              <w:pStyle w:val="Normal"/>
              <w:tabs>
                <w:tab w:val="clear" w:pos="709"/>
              </w:tabs>
              <w:jc w:val="start"/>
              <w:rPr>
                <w:rFonts w:ascii="Times New Roman" w:hAnsi="Times New Roman" w:cs="Times New Roman"/>
              </w:rPr>
            </w:pPr>
            <w:r>
              <w:rPr>
                <w:b/>
              </w:rPr>
              <w:t>Всего по подпрограмме 2, в том числе:</w:t>
            </w:r>
          </w:p>
        </w:tc>
        <w:tc>
          <w:tcPr>
            <w:tcW w:w="936" w:type="dxa"/>
            <w:tcBorders/>
            <w:vAlign w:val="bottom"/>
          </w:tcPr>
          <w:p>
            <w:pPr>
              <w:pStyle w:val="Normal"/>
              <w:tabs>
                <w:tab w:val="clear" w:pos="709"/>
              </w:tabs>
              <w:jc w:val="end"/>
              <w:rPr>
                <w:rFonts w:ascii="Times New Roman" w:hAnsi="Times New Roman" w:cs="Times New Roman"/>
              </w:rPr>
            </w:pPr>
            <w:r>
              <w:rPr>
                <w:b/>
              </w:rPr>
              <w:t>9 738,65</w:t>
            </w:r>
          </w:p>
        </w:tc>
        <w:tc>
          <w:tcPr>
            <w:tcW w:w="1179" w:type="dxa"/>
            <w:tcBorders/>
            <w:vAlign w:val="bottom"/>
          </w:tcPr>
          <w:p>
            <w:pPr>
              <w:pStyle w:val="Normal"/>
              <w:tabs>
                <w:tab w:val="clear" w:pos="709"/>
              </w:tabs>
              <w:jc w:val="end"/>
              <w:rPr>
                <w:rFonts w:ascii="Times New Roman" w:hAnsi="Times New Roman" w:cs="Times New Roman"/>
              </w:rPr>
            </w:pPr>
            <w:r>
              <w:rPr>
                <w:b/>
              </w:rPr>
              <w:t>2 909,75</w:t>
            </w:r>
          </w:p>
        </w:tc>
        <w:tc>
          <w:tcPr>
            <w:tcW w:w="973" w:type="dxa"/>
            <w:tcBorders/>
            <w:vAlign w:val="bottom"/>
          </w:tcPr>
          <w:p>
            <w:pPr>
              <w:pStyle w:val="Normal"/>
              <w:tabs>
                <w:tab w:val="clear" w:pos="709"/>
              </w:tabs>
              <w:jc w:val="end"/>
              <w:rPr>
                <w:rFonts w:ascii="Times New Roman" w:hAnsi="Times New Roman" w:cs="Times New Roman"/>
              </w:rPr>
            </w:pPr>
            <w:r>
              <w:rPr>
                <w:b/>
              </w:rPr>
              <w:t>2 276,30</w:t>
            </w:r>
          </w:p>
        </w:tc>
        <w:tc>
          <w:tcPr>
            <w:tcW w:w="1119" w:type="dxa"/>
            <w:tcBorders/>
            <w:vAlign w:val="bottom"/>
          </w:tcPr>
          <w:p>
            <w:pPr>
              <w:pStyle w:val="Normal"/>
              <w:tabs>
                <w:tab w:val="clear" w:pos="709"/>
              </w:tabs>
              <w:jc w:val="end"/>
              <w:rPr>
                <w:rFonts w:ascii="Times New Roman" w:hAnsi="Times New Roman" w:cs="Times New Roman"/>
              </w:rPr>
            </w:pPr>
            <w:r>
              <w:rPr>
                <w:b/>
              </w:rPr>
              <w:t>2 276,30</w:t>
            </w:r>
          </w:p>
        </w:tc>
        <w:tc>
          <w:tcPr>
            <w:tcW w:w="1143" w:type="dxa"/>
            <w:tcBorders/>
            <w:vAlign w:val="bottom"/>
          </w:tcPr>
          <w:p>
            <w:pPr>
              <w:pStyle w:val="Normal"/>
              <w:tabs>
                <w:tab w:val="clear" w:pos="709"/>
              </w:tabs>
              <w:jc w:val="end"/>
              <w:rPr>
                <w:rFonts w:ascii="Times New Roman" w:hAnsi="Times New Roman" w:cs="Times New Roman"/>
              </w:rPr>
            </w:pPr>
            <w:r>
              <w:rPr>
                <w:b/>
              </w:rPr>
              <w:t>2 276,30</w:t>
            </w:r>
          </w:p>
        </w:tc>
        <w:tc>
          <w:tcPr>
            <w:tcW w:w="1071" w:type="dxa"/>
            <w:tcBorders/>
            <w:vAlign w:val="bottom"/>
          </w:tcPr>
          <w:p>
            <w:pPr>
              <w:pStyle w:val="Normal"/>
              <w:tabs>
                <w:tab w:val="clear" w:pos="709"/>
              </w:tabs>
              <w:jc w:val="end"/>
              <w:rPr>
                <w:rFonts w:ascii="Times New Roman" w:hAnsi="Times New Roman" w:cs="Times New Roman"/>
              </w:rPr>
            </w:pPr>
            <w:r>
              <w:rPr>
                <w:b/>
              </w:rPr>
              <w:t>0,00</w:t>
            </w:r>
          </w:p>
        </w:tc>
        <w:tc>
          <w:tcPr>
            <w:tcW w:w="1167" w:type="dxa"/>
            <w:tcBorders/>
            <w:vAlign w:val="bottom"/>
          </w:tcPr>
          <w:p>
            <w:pPr>
              <w:pStyle w:val="Normal"/>
              <w:tabs>
                <w:tab w:val="clear" w:pos="709"/>
              </w:tabs>
              <w:jc w:val="end"/>
              <w:rPr>
                <w:rFonts w:ascii="Times New Roman" w:hAnsi="Times New Roman" w:cs="Times New Roman"/>
              </w:rPr>
            </w:pPr>
            <w:r>
              <w:rPr>
                <w:b/>
              </w:rPr>
              <w:t>0,00</w:t>
            </w:r>
          </w:p>
        </w:tc>
        <w:tc>
          <w:tcPr>
            <w:tcW w:w="40" w:type="dxa"/>
            <w:tcBorders/>
            <w:vAlign w:val="bottom"/>
          </w:tcPr>
          <w:p>
            <w:pPr>
              <w:pStyle w:val="Normal"/>
              <w:tabs>
                <w:tab w:val="clear" w:pos="709"/>
              </w:tabs>
              <w:jc w:val="start"/>
              <w:rPr>
                <w:b/>
                <w:b/>
              </w:rPr>
            </w:pPr>
            <w:r>
              <w:rPr>
                <w:b/>
              </w:rPr>
            </w:r>
          </w:p>
        </w:tc>
        <w:tc>
          <w:tcPr>
            <w:tcW w:w="41" w:type="dxa"/>
            <w:tcBorders/>
            <w:vAlign w:val="bottom"/>
          </w:tcPr>
          <w:p>
            <w:pPr>
              <w:pStyle w:val="Normal"/>
              <w:tabs>
                <w:tab w:val="clear" w:pos="709"/>
              </w:tabs>
              <w:jc w:val="start"/>
              <w:rPr>
                <w:b/>
                <w:b/>
              </w:rPr>
            </w:pPr>
            <w:r>
              <w:rPr>
                <w:b/>
              </w:rPr>
            </w:r>
          </w:p>
        </w:tc>
        <w:tc>
          <w:tcPr>
            <w:tcW w:w="39" w:type="dxa"/>
            <w:tcBorders/>
            <w:vAlign w:val="bottom"/>
          </w:tcPr>
          <w:p>
            <w:pPr>
              <w:pStyle w:val="Normal"/>
              <w:tabs>
                <w:tab w:val="clear" w:pos="709"/>
              </w:tabs>
              <w:jc w:val="start"/>
              <w:rPr>
                <w:b/>
                <w:b/>
              </w:rPr>
            </w:pPr>
            <w:r>
              <w:rPr>
                <w:b/>
              </w:rPr>
            </w:r>
          </w:p>
        </w:tc>
        <w:tc>
          <w:tcPr>
            <w:tcW w:w="41" w:type="dxa"/>
            <w:tcBorders/>
            <w:vAlign w:val="bottom"/>
          </w:tcPr>
          <w:p>
            <w:pPr>
              <w:pStyle w:val="Normal"/>
              <w:tabs>
                <w:tab w:val="clear" w:pos="709"/>
              </w:tabs>
              <w:jc w:val="start"/>
              <w:rPr>
                <w:b/>
                <w:b/>
              </w:rPr>
            </w:pPr>
            <w:r>
              <w:rPr>
                <w:b/>
              </w:rPr>
            </w:r>
          </w:p>
        </w:tc>
        <w:tc>
          <w:tcPr>
            <w:tcW w:w="40" w:type="dxa"/>
            <w:tcBorders/>
            <w:vAlign w:val="bottom"/>
          </w:tcPr>
          <w:p>
            <w:pPr>
              <w:pStyle w:val="Normal"/>
              <w:tabs>
                <w:tab w:val="clear" w:pos="709"/>
              </w:tabs>
              <w:jc w:val="start"/>
              <w:rPr>
                <w:b/>
                <w:b/>
              </w:rPr>
            </w:pPr>
            <w:r>
              <w:rPr>
                <w:b/>
              </w:rPr>
            </w:r>
          </w:p>
        </w:tc>
        <w:tc>
          <w:tcPr>
            <w:tcW w:w="1297" w:type="dxa"/>
            <w:tcBorders/>
            <w:vAlign w:val="bottom"/>
          </w:tcPr>
          <w:p>
            <w:pPr>
              <w:pStyle w:val="Normal"/>
              <w:tabs>
                <w:tab w:val="clear" w:pos="709"/>
              </w:tabs>
              <w:jc w:val="center"/>
              <w:rPr>
                <w:rFonts w:ascii="Times New Roman" w:hAnsi="Times New Roman" w:cs="Times New Roman"/>
              </w:rPr>
            </w:pPr>
            <w:r>
              <w:rPr/>
              <w:t>х</w:t>
            </w:r>
          </w:p>
        </w:tc>
      </w:tr>
      <w:tr>
        <w:trPr>
          <w:trHeight w:val="316" w:hRule="atLeast"/>
        </w:trPr>
        <w:tc>
          <w:tcPr>
            <w:tcW w:w="530" w:type="dxa"/>
            <w:tcBorders/>
            <w:vAlign w:val="bottom"/>
          </w:tcPr>
          <w:p>
            <w:pPr>
              <w:pStyle w:val="Normal"/>
              <w:tabs>
                <w:tab w:val="clear" w:pos="709"/>
              </w:tabs>
              <w:jc w:val="end"/>
              <w:rPr>
                <w:rFonts w:ascii="Times New Roman" w:hAnsi="Times New Roman" w:cs="Times New Roman"/>
              </w:rPr>
            </w:pPr>
            <w:r>
              <w:rPr/>
              <w:t>15</w:t>
            </w:r>
          </w:p>
        </w:tc>
        <w:tc>
          <w:tcPr>
            <w:tcW w:w="40" w:type="dxa"/>
            <w:tcBorders/>
            <w:vAlign w:val="bottom"/>
          </w:tcPr>
          <w:p>
            <w:pPr>
              <w:pStyle w:val="Normal"/>
              <w:tabs>
                <w:tab w:val="clear" w:pos="709"/>
              </w:tabs>
              <w:jc w:val="end"/>
              <w:rPr>
                <w:rFonts w:ascii="Times New Roman" w:hAnsi="Times New Roman" w:cs="Times New Roman"/>
              </w:rPr>
            </w:pPr>
            <w:r>
              <w:rPr/>
              <w:t>18</w:t>
            </w:r>
          </w:p>
        </w:tc>
        <w:tc>
          <w:tcPr>
            <w:tcW w:w="3870" w:type="dxa"/>
            <w:tcBorders/>
            <w:vAlign w:val="bottom"/>
          </w:tcPr>
          <w:p>
            <w:pPr>
              <w:pStyle w:val="Normal"/>
              <w:tabs>
                <w:tab w:val="clear" w:pos="709"/>
              </w:tabs>
              <w:jc w:val="start"/>
              <w:rPr>
                <w:rFonts w:ascii="Times New Roman" w:hAnsi="Times New Roman" w:cs="Times New Roman"/>
              </w:rPr>
            </w:pPr>
            <w:r>
              <w:rPr/>
              <w:t>местный бюджет</w:t>
            </w:r>
          </w:p>
        </w:tc>
        <w:tc>
          <w:tcPr>
            <w:tcW w:w="936" w:type="dxa"/>
            <w:tcBorders/>
            <w:vAlign w:val="bottom"/>
          </w:tcPr>
          <w:p>
            <w:pPr>
              <w:pStyle w:val="Normal"/>
              <w:tabs>
                <w:tab w:val="clear" w:pos="709"/>
              </w:tabs>
              <w:jc w:val="end"/>
              <w:rPr>
                <w:rFonts w:ascii="Times New Roman" w:hAnsi="Times New Roman" w:cs="Times New Roman"/>
              </w:rPr>
            </w:pPr>
            <w:r>
              <w:rPr>
                <w:b/>
              </w:rPr>
              <w:t>9 738,65</w:t>
            </w:r>
          </w:p>
        </w:tc>
        <w:tc>
          <w:tcPr>
            <w:tcW w:w="1179" w:type="dxa"/>
            <w:tcBorders/>
            <w:vAlign w:val="bottom"/>
          </w:tcPr>
          <w:p>
            <w:pPr>
              <w:pStyle w:val="Normal"/>
              <w:tabs>
                <w:tab w:val="clear" w:pos="709"/>
              </w:tabs>
              <w:jc w:val="end"/>
              <w:rPr>
                <w:rFonts w:ascii="Times New Roman" w:hAnsi="Times New Roman" w:cs="Times New Roman"/>
              </w:rPr>
            </w:pPr>
            <w:r>
              <w:rPr/>
              <w:t>2 909,75</w:t>
            </w:r>
          </w:p>
        </w:tc>
        <w:tc>
          <w:tcPr>
            <w:tcW w:w="973" w:type="dxa"/>
            <w:tcBorders/>
            <w:vAlign w:val="bottom"/>
          </w:tcPr>
          <w:p>
            <w:pPr>
              <w:pStyle w:val="Normal"/>
              <w:tabs>
                <w:tab w:val="clear" w:pos="709"/>
              </w:tabs>
              <w:jc w:val="end"/>
              <w:rPr>
                <w:rFonts w:ascii="Times New Roman" w:hAnsi="Times New Roman" w:cs="Times New Roman"/>
              </w:rPr>
            </w:pPr>
            <w:r>
              <w:rPr/>
              <w:t>2 276,30</w:t>
            </w:r>
          </w:p>
        </w:tc>
        <w:tc>
          <w:tcPr>
            <w:tcW w:w="1119" w:type="dxa"/>
            <w:tcBorders/>
            <w:vAlign w:val="bottom"/>
          </w:tcPr>
          <w:p>
            <w:pPr>
              <w:pStyle w:val="Normal"/>
              <w:tabs>
                <w:tab w:val="clear" w:pos="709"/>
              </w:tabs>
              <w:jc w:val="end"/>
              <w:rPr>
                <w:rFonts w:ascii="Times New Roman" w:hAnsi="Times New Roman" w:cs="Times New Roman"/>
              </w:rPr>
            </w:pPr>
            <w:r>
              <w:rPr/>
              <w:t>2 276,30</w:t>
            </w:r>
          </w:p>
        </w:tc>
        <w:tc>
          <w:tcPr>
            <w:tcW w:w="1143" w:type="dxa"/>
            <w:tcBorders/>
            <w:vAlign w:val="bottom"/>
          </w:tcPr>
          <w:p>
            <w:pPr>
              <w:pStyle w:val="Normal"/>
              <w:tabs>
                <w:tab w:val="clear" w:pos="709"/>
              </w:tabs>
              <w:jc w:val="end"/>
              <w:rPr>
                <w:rFonts w:ascii="Times New Roman" w:hAnsi="Times New Roman" w:cs="Times New Roman"/>
              </w:rPr>
            </w:pPr>
            <w:r>
              <w:rPr/>
              <w:t>2 276,30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х</w:t>
            </w:r>
          </w:p>
        </w:tc>
      </w:tr>
      <w:tr>
        <w:trPr>
          <w:trHeight w:val="433" w:hRule="atLeast"/>
        </w:trPr>
        <w:tc>
          <w:tcPr>
            <w:tcW w:w="530" w:type="dxa"/>
            <w:tcBorders/>
            <w:vAlign w:val="bottom"/>
          </w:tcPr>
          <w:p>
            <w:pPr>
              <w:pStyle w:val="Normal"/>
              <w:tabs>
                <w:tab w:val="clear" w:pos="709"/>
              </w:tabs>
              <w:jc w:val="end"/>
              <w:rPr>
                <w:rFonts w:ascii="Times New Roman" w:hAnsi="Times New Roman" w:cs="Times New Roman"/>
              </w:rPr>
            </w:pPr>
            <w:r>
              <w:rPr/>
              <w:t>16</w:t>
            </w:r>
          </w:p>
        </w:tc>
        <w:tc>
          <w:tcPr>
            <w:tcW w:w="40" w:type="dxa"/>
            <w:tcBorders/>
            <w:vAlign w:val="bottom"/>
          </w:tcPr>
          <w:p>
            <w:pPr>
              <w:pStyle w:val="Normal"/>
              <w:tabs>
                <w:tab w:val="clear" w:pos="709"/>
              </w:tabs>
              <w:jc w:val="end"/>
              <w:rPr>
                <w:rFonts w:ascii="Times New Roman" w:hAnsi="Times New Roman" w:cs="Times New Roman"/>
              </w:rPr>
            </w:pPr>
            <w:r>
              <w:rPr/>
              <w:t>19</w:t>
            </w:r>
          </w:p>
        </w:tc>
        <w:tc>
          <w:tcPr>
            <w:tcW w:w="3870" w:type="dxa"/>
            <w:tcBorders/>
            <w:vAlign w:val="center"/>
          </w:tcPr>
          <w:p>
            <w:pPr>
              <w:pStyle w:val="Normal"/>
              <w:tabs>
                <w:tab w:val="clear" w:pos="709"/>
              </w:tabs>
              <w:jc w:val="start"/>
              <w:rPr>
                <w:rFonts w:ascii="Times New Roman" w:hAnsi="Times New Roman" w:cs="Times New Roman"/>
              </w:rPr>
            </w:pPr>
            <w:r>
              <w:rPr>
                <w:b/>
              </w:rPr>
              <w:t>Всего по направлению "Прочие нужды", в том числе:</w:t>
            </w:r>
          </w:p>
        </w:tc>
        <w:tc>
          <w:tcPr>
            <w:tcW w:w="936" w:type="dxa"/>
            <w:tcBorders/>
            <w:vAlign w:val="bottom"/>
          </w:tcPr>
          <w:p>
            <w:pPr>
              <w:pStyle w:val="Normal"/>
              <w:tabs>
                <w:tab w:val="clear" w:pos="709"/>
              </w:tabs>
              <w:jc w:val="end"/>
              <w:rPr>
                <w:rFonts w:ascii="Times New Roman" w:hAnsi="Times New Roman" w:cs="Times New Roman"/>
              </w:rPr>
            </w:pPr>
            <w:r>
              <w:rPr>
                <w:b/>
              </w:rPr>
              <w:t>9 738,65</w:t>
            </w:r>
          </w:p>
        </w:tc>
        <w:tc>
          <w:tcPr>
            <w:tcW w:w="1179" w:type="dxa"/>
            <w:tcBorders/>
            <w:vAlign w:val="bottom"/>
          </w:tcPr>
          <w:p>
            <w:pPr>
              <w:pStyle w:val="Normal"/>
              <w:tabs>
                <w:tab w:val="clear" w:pos="709"/>
              </w:tabs>
              <w:jc w:val="end"/>
              <w:rPr>
                <w:rFonts w:ascii="Times New Roman" w:hAnsi="Times New Roman" w:cs="Times New Roman"/>
              </w:rPr>
            </w:pPr>
            <w:r>
              <w:rPr>
                <w:b/>
              </w:rPr>
              <w:t>2 909,75</w:t>
            </w:r>
          </w:p>
        </w:tc>
        <w:tc>
          <w:tcPr>
            <w:tcW w:w="973" w:type="dxa"/>
            <w:tcBorders/>
            <w:vAlign w:val="bottom"/>
          </w:tcPr>
          <w:p>
            <w:pPr>
              <w:pStyle w:val="Normal"/>
              <w:tabs>
                <w:tab w:val="clear" w:pos="709"/>
              </w:tabs>
              <w:jc w:val="end"/>
              <w:rPr>
                <w:rFonts w:ascii="Times New Roman" w:hAnsi="Times New Roman" w:cs="Times New Roman"/>
              </w:rPr>
            </w:pPr>
            <w:r>
              <w:rPr>
                <w:b/>
              </w:rPr>
              <w:t>2 276,30</w:t>
            </w:r>
          </w:p>
        </w:tc>
        <w:tc>
          <w:tcPr>
            <w:tcW w:w="1119" w:type="dxa"/>
            <w:tcBorders/>
            <w:vAlign w:val="bottom"/>
          </w:tcPr>
          <w:p>
            <w:pPr>
              <w:pStyle w:val="Normal"/>
              <w:tabs>
                <w:tab w:val="clear" w:pos="709"/>
              </w:tabs>
              <w:jc w:val="end"/>
              <w:rPr>
                <w:rFonts w:ascii="Times New Roman" w:hAnsi="Times New Roman" w:cs="Times New Roman"/>
              </w:rPr>
            </w:pPr>
            <w:r>
              <w:rPr>
                <w:b/>
              </w:rPr>
              <w:t>2 276,30</w:t>
            </w:r>
          </w:p>
        </w:tc>
        <w:tc>
          <w:tcPr>
            <w:tcW w:w="1143" w:type="dxa"/>
            <w:tcBorders/>
            <w:vAlign w:val="bottom"/>
          </w:tcPr>
          <w:p>
            <w:pPr>
              <w:pStyle w:val="Normal"/>
              <w:tabs>
                <w:tab w:val="clear" w:pos="709"/>
              </w:tabs>
              <w:jc w:val="end"/>
              <w:rPr>
                <w:rFonts w:ascii="Times New Roman" w:hAnsi="Times New Roman" w:cs="Times New Roman"/>
              </w:rPr>
            </w:pPr>
            <w:r>
              <w:rPr>
                <w:b/>
              </w:rPr>
              <w:t>2 276,30</w:t>
            </w:r>
          </w:p>
        </w:tc>
        <w:tc>
          <w:tcPr>
            <w:tcW w:w="1071" w:type="dxa"/>
            <w:tcBorders/>
            <w:vAlign w:val="bottom"/>
          </w:tcPr>
          <w:p>
            <w:pPr>
              <w:pStyle w:val="Normal"/>
              <w:tabs>
                <w:tab w:val="clear" w:pos="709"/>
              </w:tabs>
              <w:jc w:val="end"/>
              <w:rPr>
                <w:rFonts w:ascii="Times New Roman" w:hAnsi="Times New Roman" w:cs="Times New Roman"/>
              </w:rPr>
            </w:pPr>
            <w:r>
              <w:rPr>
                <w:b/>
              </w:rPr>
              <w:t>0,00</w:t>
            </w:r>
          </w:p>
        </w:tc>
        <w:tc>
          <w:tcPr>
            <w:tcW w:w="1167" w:type="dxa"/>
            <w:tcBorders/>
            <w:vAlign w:val="bottom"/>
          </w:tcPr>
          <w:p>
            <w:pPr>
              <w:pStyle w:val="Normal"/>
              <w:tabs>
                <w:tab w:val="clear" w:pos="709"/>
              </w:tabs>
              <w:jc w:val="end"/>
              <w:rPr>
                <w:rFonts w:ascii="Times New Roman" w:hAnsi="Times New Roman" w:cs="Times New Roman"/>
              </w:rPr>
            </w:pPr>
            <w:r>
              <w:rPr>
                <w:b/>
              </w:rPr>
              <w:t>0,00</w:t>
            </w:r>
          </w:p>
        </w:tc>
        <w:tc>
          <w:tcPr>
            <w:tcW w:w="40" w:type="dxa"/>
            <w:tcBorders/>
            <w:vAlign w:val="bottom"/>
          </w:tcPr>
          <w:p>
            <w:pPr>
              <w:pStyle w:val="Normal"/>
              <w:tabs>
                <w:tab w:val="clear" w:pos="709"/>
              </w:tabs>
              <w:jc w:val="start"/>
              <w:rPr>
                <w:b/>
                <w:b/>
              </w:rPr>
            </w:pPr>
            <w:r>
              <w:rPr>
                <w:b/>
              </w:rPr>
            </w:r>
          </w:p>
        </w:tc>
        <w:tc>
          <w:tcPr>
            <w:tcW w:w="41" w:type="dxa"/>
            <w:tcBorders/>
            <w:vAlign w:val="bottom"/>
          </w:tcPr>
          <w:p>
            <w:pPr>
              <w:pStyle w:val="Normal"/>
              <w:tabs>
                <w:tab w:val="clear" w:pos="709"/>
              </w:tabs>
              <w:jc w:val="start"/>
              <w:rPr>
                <w:b/>
                <w:b/>
              </w:rPr>
            </w:pPr>
            <w:r>
              <w:rPr>
                <w:b/>
              </w:rPr>
            </w:r>
          </w:p>
        </w:tc>
        <w:tc>
          <w:tcPr>
            <w:tcW w:w="39" w:type="dxa"/>
            <w:tcBorders/>
            <w:vAlign w:val="bottom"/>
          </w:tcPr>
          <w:p>
            <w:pPr>
              <w:pStyle w:val="Normal"/>
              <w:tabs>
                <w:tab w:val="clear" w:pos="709"/>
              </w:tabs>
              <w:jc w:val="start"/>
              <w:rPr>
                <w:b/>
                <w:b/>
              </w:rPr>
            </w:pPr>
            <w:r>
              <w:rPr>
                <w:b/>
              </w:rPr>
            </w:r>
          </w:p>
        </w:tc>
        <w:tc>
          <w:tcPr>
            <w:tcW w:w="41" w:type="dxa"/>
            <w:tcBorders/>
            <w:vAlign w:val="bottom"/>
          </w:tcPr>
          <w:p>
            <w:pPr>
              <w:pStyle w:val="Normal"/>
              <w:tabs>
                <w:tab w:val="clear" w:pos="709"/>
              </w:tabs>
              <w:jc w:val="start"/>
              <w:rPr>
                <w:b/>
                <w:b/>
              </w:rPr>
            </w:pPr>
            <w:r>
              <w:rPr>
                <w:b/>
              </w:rPr>
            </w:r>
          </w:p>
        </w:tc>
        <w:tc>
          <w:tcPr>
            <w:tcW w:w="40" w:type="dxa"/>
            <w:tcBorders/>
            <w:vAlign w:val="bottom"/>
          </w:tcPr>
          <w:p>
            <w:pPr>
              <w:pStyle w:val="Normal"/>
              <w:tabs>
                <w:tab w:val="clear" w:pos="709"/>
              </w:tabs>
              <w:jc w:val="start"/>
              <w:rPr>
                <w:b/>
                <w:b/>
              </w:rPr>
            </w:pPr>
            <w:r>
              <w:rPr>
                <w:b/>
              </w:rPr>
            </w:r>
          </w:p>
        </w:tc>
        <w:tc>
          <w:tcPr>
            <w:tcW w:w="1297" w:type="dxa"/>
            <w:tcBorders/>
            <w:vAlign w:val="bottom"/>
          </w:tcPr>
          <w:p>
            <w:pPr>
              <w:pStyle w:val="Normal"/>
              <w:tabs>
                <w:tab w:val="clear" w:pos="709"/>
              </w:tabs>
              <w:jc w:val="center"/>
              <w:rPr>
                <w:rFonts w:ascii="Times New Roman" w:hAnsi="Times New Roman" w:cs="Times New Roman"/>
              </w:rPr>
            </w:pPr>
            <w:r>
              <w:rPr/>
              <w:t>х</w:t>
            </w:r>
          </w:p>
        </w:tc>
      </w:tr>
      <w:tr>
        <w:trPr>
          <w:trHeight w:val="578" w:hRule="atLeast"/>
        </w:trPr>
        <w:tc>
          <w:tcPr>
            <w:tcW w:w="530" w:type="dxa"/>
            <w:tcBorders/>
            <w:vAlign w:val="bottom"/>
          </w:tcPr>
          <w:p>
            <w:pPr>
              <w:pStyle w:val="Normal"/>
              <w:tabs>
                <w:tab w:val="clear" w:pos="709"/>
              </w:tabs>
              <w:jc w:val="end"/>
              <w:rPr>
                <w:rFonts w:ascii="Times New Roman" w:hAnsi="Times New Roman" w:cs="Times New Roman"/>
              </w:rPr>
            </w:pPr>
            <w:r>
              <w:rPr/>
              <w:t>17</w:t>
            </w:r>
          </w:p>
        </w:tc>
        <w:tc>
          <w:tcPr>
            <w:tcW w:w="40" w:type="dxa"/>
            <w:tcBorders/>
            <w:vAlign w:val="bottom"/>
          </w:tcPr>
          <w:p>
            <w:pPr>
              <w:pStyle w:val="Normal"/>
              <w:tabs>
                <w:tab w:val="clear" w:pos="709"/>
              </w:tabs>
              <w:jc w:val="end"/>
              <w:rPr>
                <w:rFonts w:ascii="Times New Roman" w:hAnsi="Times New Roman" w:cs="Times New Roman"/>
              </w:rPr>
            </w:pPr>
            <w:r>
              <w:rPr/>
              <w:t>20</w:t>
            </w:r>
          </w:p>
        </w:tc>
        <w:tc>
          <w:tcPr>
            <w:tcW w:w="3870" w:type="dxa"/>
            <w:tcBorders/>
            <w:vAlign w:val="bottom"/>
          </w:tcPr>
          <w:p>
            <w:pPr>
              <w:pStyle w:val="Normal"/>
              <w:tabs>
                <w:tab w:val="clear" w:pos="709"/>
              </w:tabs>
              <w:jc w:val="start"/>
              <w:rPr>
                <w:rFonts w:ascii="Times New Roman" w:hAnsi="Times New Roman" w:cs="Times New Roman"/>
              </w:rPr>
            </w:pPr>
            <w:r>
              <w:rPr/>
              <w:t xml:space="preserve">Мероприятие 1. </w:t>
              <w:br/>
              <w:t>Мероприятия по сносу ветхого (аварийного) жилья и нежилых зданий</w:t>
            </w:r>
          </w:p>
        </w:tc>
        <w:tc>
          <w:tcPr>
            <w:tcW w:w="936" w:type="dxa"/>
            <w:tcBorders/>
            <w:vAlign w:val="bottom"/>
          </w:tcPr>
          <w:p>
            <w:pPr>
              <w:pStyle w:val="Normal"/>
              <w:tabs>
                <w:tab w:val="clear" w:pos="709"/>
              </w:tabs>
              <w:jc w:val="end"/>
              <w:rPr>
                <w:rFonts w:ascii="Times New Roman" w:hAnsi="Times New Roman" w:cs="Times New Roman"/>
              </w:rPr>
            </w:pPr>
            <w:r>
              <w:rPr>
                <w:b/>
              </w:rPr>
              <w:t>2 061,12</w:t>
            </w:r>
          </w:p>
        </w:tc>
        <w:tc>
          <w:tcPr>
            <w:tcW w:w="1179" w:type="dxa"/>
            <w:tcBorders/>
            <w:vAlign w:val="bottom"/>
          </w:tcPr>
          <w:p>
            <w:pPr>
              <w:pStyle w:val="Normal"/>
              <w:tabs>
                <w:tab w:val="clear" w:pos="709"/>
              </w:tabs>
              <w:jc w:val="end"/>
              <w:rPr>
                <w:rFonts w:ascii="Times New Roman" w:hAnsi="Times New Roman" w:cs="Times New Roman"/>
              </w:rPr>
            </w:pPr>
            <w:r>
              <w:rPr/>
              <w:t>1 041,12</w:t>
            </w:r>
          </w:p>
        </w:tc>
        <w:tc>
          <w:tcPr>
            <w:tcW w:w="973" w:type="dxa"/>
            <w:tcBorders/>
            <w:vAlign w:val="bottom"/>
          </w:tcPr>
          <w:p>
            <w:pPr>
              <w:pStyle w:val="Normal"/>
              <w:tabs>
                <w:tab w:val="clear" w:pos="709"/>
              </w:tabs>
              <w:jc w:val="end"/>
              <w:rPr>
                <w:rFonts w:ascii="Times New Roman" w:hAnsi="Times New Roman" w:cs="Times New Roman"/>
              </w:rPr>
            </w:pPr>
            <w:r>
              <w:rPr/>
              <w:t>340,00</w:t>
            </w:r>
          </w:p>
        </w:tc>
        <w:tc>
          <w:tcPr>
            <w:tcW w:w="1119" w:type="dxa"/>
            <w:tcBorders/>
            <w:vAlign w:val="bottom"/>
          </w:tcPr>
          <w:p>
            <w:pPr>
              <w:pStyle w:val="Normal"/>
              <w:tabs>
                <w:tab w:val="clear" w:pos="709"/>
              </w:tabs>
              <w:jc w:val="end"/>
              <w:rPr>
                <w:rFonts w:ascii="Times New Roman" w:hAnsi="Times New Roman" w:cs="Times New Roman"/>
              </w:rPr>
            </w:pPr>
            <w:r>
              <w:rPr/>
              <w:t>340,00</w:t>
            </w:r>
          </w:p>
        </w:tc>
        <w:tc>
          <w:tcPr>
            <w:tcW w:w="1143" w:type="dxa"/>
            <w:tcBorders/>
            <w:vAlign w:val="bottom"/>
          </w:tcPr>
          <w:p>
            <w:pPr>
              <w:pStyle w:val="Normal"/>
              <w:tabs>
                <w:tab w:val="clear" w:pos="709"/>
              </w:tabs>
              <w:jc w:val="end"/>
              <w:rPr>
                <w:rFonts w:ascii="Times New Roman" w:hAnsi="Times New Roman" w:cs="Times New Roman"/>
              </w:rPr>
            </w:pPr>
            <w:r>
              <w:rPr/>
              <w:t>340,00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11</w:t>
            </w:r>
          </w:p>
        </w:tc>
      </w:tr>
      <w:tr>
        <w:trPr>
          <w:trHeight w:val="578" w:hRule="atLeast"/>
        </w:trPr>
        <w:tc>
          <w:tcPr>
            <w:tcW w:w="530" w:type="dxa"/>
            <w:tcBorders/>
            <w:vAlign w:val="bottom"/>
          </w:tcPr>
          <w:p>
            <w:pPr>
              <w:pStyle w:val="Normal"/>
              <w:tabs>
                <w:tab w:val="clear" w:pos="709"/>
              </w:tabs>
              <w:jc w:val="end"/>
              <w:rPr>
                <w:rFonts w:ascii="Times New Roman" w:hAnsi="Times New Roman" w:cs="Times New Roman"/>
              </w:rPr>
            </w:pPr>
            <w:r>
              <w:rPr/>
              <w:t>18</w:t>
            </w:r>
          </w:p>
        </w:tc>
        <w:tc>
          <w:tcPr>
            <w:tcW w:w="40" w:type="dxa"/>
            <w:tcBorders/>
            <w:vAlign w:val="bottom"/>
          </w:tcPr>
          <w:p>
            <w:pPr>
              <w:pStyle w:val="Normal"/>
              <w:tabs>
                <w:tab w:val="clear" w:pos="709"/>
              </w:tabs>
              <w:jc w:val="end"/>
              <w:rPr>
                <w:rFonts w:ascii="Times New Roman" w:hAnsi="Times New Roman" w:cs="Times New Roman"/>
              </w:rPr>
            </w:pPr>
            <w:r>
              <w:rPr/>
              <w:t>22</w:t>
            </w:r>
          </w:p>
        </w:tc>
        <w:tc>
          <w:tcPr>
            <w:tcW w:w="3870" w:type="dxa"/>
            <w:tcBorders/>
            <w:vAlign w:val="bottom"/>
          </w:tcPr>
          <w:p>
            <w:pPr>
              <w:pStyle w:val="Normal"/>
              <w:tabs>
                <w:tab w:val="clear" w:pos="709"/>
              </w:tabs>
              <w:jc w:val="start"/>
              <w:rPr>
                <w:rFonts w:ascii="Times New Roman" w:hAnsi="Times New Roman" w:cs="Times New Roman"/>
              </w:rPr>
            </w:pPr>
            <w:r>
              <w:rPr/>
              <w:t>Мероприятие 2.</w:t>
              <w:br/>
              <w:t xml:space="preserve">Постановка на кадастровый учет автомобильных дорог </w:t>
            </w:r>
          </w:p>
        </w:tc>
        <w:tc>
          <w:tcPr>
            <w:tcW w:w="936" w:type="dxa"/>
            <w:tcBorders/>
            <w:vAlign w:val="bottom"/>
          </w:tcPr>
          <w:p>
            <w:pPr>
              <w:pStyle w:val="Normal"/>
              <w:tabs>
                <w:tab w:val="clear" w:pos="709"/>
              </w:tabs>
              <w:jc w:val="end"/>
              <w:rPr>
                <w:rFonts w:ascii="Times New Roman" w:hAnsi="Times New Roman" w:cs="Times New Roman"/>
              </w:rPr>
            </w:pPr>
            <w:r>
              <w:rPr>
                <w:b/>
              </w:rPr>
              <w:t>75,63</w:t>
            </w:r>
          </w:p>
        </w:tc>
        <w:tc>
          <w:tcPr>
            <w:tcW w:w="1179" w:type="dxa"/>
            <w:tcBorders/>
            <w:vAlign w:val="bottom"/>
          </w:tcPr>
          <w:p>
            <w:pPr>
              <w:pStyle w:val="Normal"/>
              <w:tabs>
                <w:tab w:val="clear" w:pos="709"/>
              </w:tabs>
              <w:jc w:val="end"/>
              <w:rPr>
                <w:rFonts w:ascii="Times New Roman" w:hAnsi="Times New Roman" w:cs="Times New Roman"/>
              </w:rPr>
            </w:pPr>
            <w:r>
              <w:rPr/>
              <w:t>75,63</w:t>
            </w:r>
          </w:p>
        </w:tc>
        <w:tc>
          <w:tcPr>
            <w:tcW w:w="973" w:type="dxa"/>
            <w:tcBorders/>
            <w:vAlign w:val="bottom"/>
          </w:tcPr>
          <w:p>
            <w:pPr>
              <w:pStyle w:val="Normal"/>
              <w:tabs>
                <w:tab w:val="clear" w:pos="709"/>
              </w:tabs>
              <w:jc w:val="end"/>
              <w:rPr>
                <w:rFonts w:ascii="Times New Roman" w:hAnsi="Times New Roman" w:cs="Times New Roman"/>
              </w:rPr>
            </w:pPr>
            <w:r>
              <w:rPr/>
              <w:t>0,00</w:t>
            </w:r>
          </w:p>
        </w:tc>
        <w:tc>
          <w:tcPr>
            <w:tcW w:w="1119" w:type="dxa"/>
            <w:tcBorders/>
            <w:vAlign w:val="bottom"/>
          </w:tcPr>
          <w:p>
            <w:pPr>
              <w:pStyle w:val="Normal"/>
              <w:tabs>
                <w:tab w:val="clear" w:pos="709"/>
              </w:tabs>
              <w:jc w:val="end"/>
              <w:rPr>
                <w:rFonts w:ascii="Times New Roman" w:hAnsi="Times New Roman" w:cs="Times New Roman"/>
              </w:rPr>
            </w:pPr>
            <w:r>
              <w:rPr/>
              <w:t>0,00</w:t>
            </w:r>
          </w:p>
        </w:tc>
        <w:tc>
          <w:tcPr>
            <w:tcW w:w="1143" w:type="dxa"/>
            <w:tcBorders/>
            <w:vAlign w:val="bottom"/>
          </w:tcPr>
          <w:p>
            <w:pPr>
              <w:pStyle w:val="Normal"/>
              <w:tabs>
                <w:tab w:val="clear" w:pos="709"/>
              </w:tabs>
              <w:jc w:val="end"/>
              <w:rPr>
                <w:rFonts w:ascii="Times New Roman" w:hAnsi="Times New Roman" w:cs="Times New Roman"/>
              </w:rPr>
            </w:pPr>
            <w:r>
              <w:rPr/>
              <w:t>0,00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12</w:t>
            </w:r>
          </w:p>
        </w:tc>
      </w:tr>
      <w:tr>
        <w:trPr>
          <w:trHeight w:val="578" w:hRule="atLeast"/>
        </w:trPr>
        <w:tc>
          <w:tcPr>
            <w:tcW w:w="530" w:type="dxa"/>
            <w:tcBorders/>
            <w:vAlign w:val="bottom"/>
          </w:tcPr>
          <w:p>
            <w:pPr>
              <w:pStyle w:val="Normal"/>
              <w:tabs>
                <w:tab w:val="clear" w:pos="709"/>
              </w:tabs>
              <w:jc w:val="end"/>
              <w:rPr>
                <w:rFonts w:ascii="Times New Roman" w:hAnsi="Times New Roman" w:cs="Times New Roman"/>
              </w:rPr>
            </w:pPr>
            <w:r>
              <w:rPr/>
              <w:t>19</w:t>
            </w:r>
          </w:p>
        </w:tc>
        <w:tc>
          <w:tcPr>
            <w:tcW w:w="40" w:type="dxa"/>
            <w:tcBorders/>
            <w:vAlign w:val="bottom"/>
          </w:tcPr>
          <w:p>
            <w:pPr>
              <w:pStyle w:val="Normal"/>
              <w:tabs>
                <w:tab w:val="clear" w:pos="709"/>
              </w:tabs>
              <w:jc w:val="end"/>
              <w:rPr>
                <w:rFonts w:ascii="Times New Roman" w:hAnsi="Times New Roman" w:cs="Times New Roman"/>
              </w:rPr>
            </w:pPr>
            <w:r>
              <w:rPr/>
              <w:t>23</w:t>
            </w:r>
          </w:p>
        </w:tc>
        <w:tc>
          <w:tcPr>
            <w:tcW w:w="3870" w:type="dxa"/>
            <w:tcBorders/>
            <w:vAlign w:val="bottom"/>
          </w:tcPr>
          <w:p>
            <w:pPr>
              <w:pStyle w:val="Normal"/>
              <w:tabs>
                <w:tab w:val="clear" w:pos="709"/>
              </w:tabs>
              <w:jc w:val="start"/>
              <w:rPr>
                <w:rFonts w:ascii="Times New Roman" w:hAnsi="Times New Roman" w:cs="Times New Roman"/>
              </w:rPr>
            </w:pPr>
            <w:r>
              <w:rPr/>
              <w:t>Мероприятие 3.</w:t>
              <w:br/>
              <w:t>Постановка на кадастровый учет  объектов ЖКХ</w:t>
            </w:r>
          </w:p>
        </w:tc>
        <w:tc>
          <w:tcPr>
            <w:tcW w:w="936" w:type="dxa"/>
            <w:tcBorders/>
            <w:vAlign w:val="bottom"/>
          </w:tcPr>
          <w:p>
            <w:pPr>
              <w:pStyle w:val="Normal"/>
              <w:tabs>
                <w:tab w:val="clear" w:pos="709"/>
              </w:tabs>
              <w:jc w:val="end"/>
              <w:rPr>
                <w:rFonts w:ascii="Times New Roman" w:hAnsi="Times New Roman" w:cs="Times New Roman"/>
              </w:rPr>
            </w:pPr>
            <w:r>
              <w:rPr>
                <w:b/>
              </w:rPr>
              <w:t>170,00</w:t>
            </w:r>
          </w:p>
        </w:tc>
        <w:tc>
          <w:tcPr>
            <w:tcW w:w="1179" w:type="dxa"/>
            <w:tcBorders/>
            <w:vAlign w:val="bottom"/>
          </w:tcPr>
          <w:p>
            <w:pPr>
              <w:pStyle w:val="Normal"/>
              <w:tabs>
                <w:tab w:val="clear" w:pos="709"/>
              </w:tabs>
              <w:jc w:val="end"/>
              <w:rPr>
                <w:rFonts w:ascii="Times New Roman" w:hAnsi="Times New Roman" w:cs="Times New Roman"/>
              </w:rPr>
            </w:pPr>
            <w:r>
              <w:rPr/>
              <w:t>170,00</w:t>
            </w:r>
          </w:p>
        </w:tc>
        <w:tc>
          <w:tcPr>
            <w:tcW w:w="973" w:type="dxa"/>
            <w:tcBorders/>
            <w:vAlign w:val="bottom"/>
          </w:tcPr>
          <w:p>
            <w:pPr>
              <w:pStyle w:val="Normal"/>
              <w:tabs>
                <w:tab w:val="clear" w:pos="709"/>
              </w:tabs>
              <w:jc w:val="end"/>
              <w:rPr>
                <w:rFonts w:ascii="Times New Roman" w:hAnsi="Times New Roman" w:cs="Times New Roman"/>
              </w:rPr>
            </w:pPr>
            <w:r>
              <w:rPr/>
              <w:t>0,00</w:t>
            </w:r>
          </w:p>
        </w:tc>
        <w:tc>
          <w:tcPr>
            <w:tcW w:w="1119" w:type="dxa"/>
            <w:tcBorders/>
            <w:vAlign w:val="bottom"/>
          </w:tcPr>
          <w:p>
            <w:pPr>
              <w:pStyle w:val="Normal"/>
              <w:tabs>
                <w:tab w:val="clear" w:pos="709"/>
              </w:tabs>
              <w:jc w:val="end"/>
              <w:rPr>
                <w:rFonts w:ascii="Times New Roman" w:hAnsi="Times New Roman" w:cs="Times New Roman"/>
              </w:rPr>
            </w:pPr>
            <w:r>
              <w:rPr/>
              <w:t>0,00</w:t>
            </w:r>
          </w:p>
        </w:tc>
        <w:tc>
          <w:tcPr>
            <w:tcW w:w="1143" w:type="dxa"/>
            <w:tcBorders/>
            <w:vAlign w:val="bottom"/>
          </w:tcPr>
          <w:p>
            <w:pPr>
              <w:pStyle w:val="Normal"/>
              <w:tabs>
                <w:tab w:val="clear" w:pos="709"/>
              </w:tabs>
              <w:jc w:val="end"/>
              <w:rPr>
                <w:rFonts w:ascii="Times New Roman" w:hAnsi="Times New Roman" w:cs="Times New Roman"/>
              </w:rPr>
            </w:pPr>
            <w:r>
              <w:rPr/>
              <w:t>0,00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12</w:t>
            </w:r>
          </w:p>
        </w:tc>
      </w:tr>
      <w:tr>
        <w:trPr>
          <w:trHeight w:val="578" w:hRule="atLeast"/>
        </w:trPr>
        <w:tc>
          <w:tcPr>
            <w:tcW w:w="530" w:type="dxa"/>
            <w:tcBorders/>
            <w:vAlign w:val="bottom"/>
          </w:tcPr>
          <w:p>
            <w:pPr>
              <w:pStyle w:val="Normal"/>
              <w:tabs>
                <w:tab w:val="clear" w:pos="709"/>
              </w:tabs>
              <w:jc w:val="end"/>
              <w:rPr>
                <w:rFonts w:ascii="Times New Roman" w:hAnsi="Times New Roman" w:cs="Times New Roman"/>
              </w:rPr>
            </w:pPr>
            <w:r>
              <w:rPr/>
              <w:t>20</w:t>
            </w:r>
          </w:p>
        </w:tc>
        <w:tc>
          <w:tcPr>
            <w:tcW w:w="40" w:type="dxa"/>
            <w:tcBorders/>
            <w:vAlign w:val="bottom"/>
          </w:tcPr>
          <w:p>
            <w:pPr>
              <w:pStyle w:val="Normal"/>
              <w:tabs>
                <w:tab w:val="clear" w:pos="709"/>
              </w:tabs>
              <w:jc w:val="end"/>
              <w:rPr>
                <w:rFonts w:ascii="Times New Roman" w:hAnsi="Times New Roman" w:cs="Times New Roman"/>
              </w:rPr>
            </w:pPr>
            <w:r>
              <w:rPr/>
              <w:t>25</w:t>
            </w:r>
          </w:p>
        </w:tc>
        <w:tc>
          <w:tcPr>
            <w:tcW w:w="3870" w:type="dxa"/>
            <w:tcBorders/>
            <w:vAlign w:val="bottom"/>
          </w:tcPr>
          <w:p>
            <w:pPr>
              <w:pStyle w:val="Normal"/>
              <w:tabs>
                <w:tab w:val="clear" w:pos="709"/>
              </w:tabs>
              <w:jc w:val="start"/>
              <w:rPr>
                <w:rFonts w:ascii="Times New Roman" w:hAnsi="Times New Roman" w:cs="Times New Roman"/>
              </w:rPr>
            </w:pPr>
            <w:r>
              <w:rPr/>
              <w:t>Мероприятие 4.</w:t>
              <w:br/>
              <w:t>Постановка на кадастровый учет  зданий и помещений</w:t>
            </w:r>
          </w:p>
        </w:tc>
        <w:tc>
          <w:tcPr>
            <w:tcW w:w="936" w:type="dxa"/>
            <w:tcBorders/>
            <w:vAlign w:val="bottom"/>
          </w:tcPr>
          <w:p>
            <w:pPr>
              <w:pStyle w:val="Normal"/>
              <w:tabs>
                <w:tab w:val="clear" w:pos="709"/>
              </w:tabs>
              <w:jc w:val="end"/>
              <w:rPr>
                <w:rFonts w:ascii="Times New Roman" w:hAnsi="Times New Roman" w:cs="Times New Roman"/>
              </w:rPr>
            </w:pPr>
            <w:r>
              <w:rPr>
                <w:b/>
              </w:rPr>
              <w:t>135,00</w:t>
            </w:r>
          </w:p>
        </w:tc>
        <w:tc>
          <w:tcPr>
            <w:tcW w:w="1179" w:type="dxa"/>
            <w:tcBorders/>
            <w:vAlign w:val="bottom"/>
          </w:tcPr>
          <w:p>
            <w:pPr>
              <w:pStyle w:val="Normal"/>
              <w:tabs>
                <w:tab w:val="clear" w:pos="709"/>
              </w:tabs>
              <w:jc w:val="end"/>
              <w:rPr>
                <w:rFonts w:ascii="Times New Roman" w:hAnsi="Times New Roman" w:cs="Times New Roman"/>
              </w:rPr>
            </w:pPr>
            <w:r>
              <w:rPr/>
              <w:t>135,00</w:t>
            </w:r>
          </w:p>
        </w:tc>
        <w:tc>
          <w:tcPr>
            <w:tcW w:w="973" w:type="dxa"/>
            <w:tcBorders/>
            <w:vAlign w:val="bottom"/>
          </w:tcPr>
          <w:p>
            <w:pPr>
              <w:pStyle w:val="Normal"/>
              <w:tabs>
                <w:tab w:val="clear" w:pos="709"/>
              </w:tabs>
              <w:jc w:val="end"/>
              <w:rPr>
                <w:rFonts w:ascii="Times New Roman" w:hAnsi="Times New Roman" w:cs="Times New Roman"/>
              </w:rPr>
            </w:pPr>
            <w:r>
              <w:rPr/>
              <w:t>0,00</w:t>
            </w:r>
          </w:p>
        </w:tc>
        <w:tc>
          <w:tcPr>
            <w:tcW w:w="1119" w:type="dxa"/>
            <w:tcBorders/>
            <w:vAlign w:val="bottom"/>
          </w:tcPr>
          <w:p>
            <w:pPr>
              <w:pStyle w:val="Normal"/>
              <w:tabs>
                <w:tab w:val="clear" w:pos="709"/>
              </w:tabs>
              <w:jc w:val="end"/>
              <w:rPr>
                <w:rFonts w:ascii="Times New Roman" w:hAnsi="Times New Roman" w:cs="Times New Roman"/>
              </w:rPr>
            </w:pPr>
            <w:r>
              <w:rPr/>
              <w:t>0,00</w:t>
            </w:r>
          </w:p>
        </w:tc>
        <w:tc>
          <w:tcPr>
            <w:tcW w:w="1143" w:type="dxa"/>
            <w:tcBorders/>
            <w:vAlign w:val="bottom"/>
          </w:tcPr>
          <w:p>
            <w:pPr>
              <w:pStyle w:val="Normal"/>
              <w:tabs>
                <w:tab w:val="clear" w:pos="709"/>
              </w:tabs>
              <w:jc w:val="end"/>
              <w:rPr>
                <w:rFonts w:ascii="Times New Roman" w:hAnsi="Times New Roman" w:cs="Times New Roman"/>
              </w:rPr>
            </w:pPr>
            <w:r>
              <w:rPr/>
              <w:t>0,00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12</w:t>
            </w:r>
          </w:p>
        </w:tc>
      </w:tr>
      <w:tr>
        <w:trPr/>
        <w:tc>
          <w:tcPr>
            <w:tcW w:w="530" w:type="dxa"/>
            <w:tcBorders/>
            <w:vAlign w:val="bottom"/>
          </w:tcPr>
          <w:p>
            <w:pPr>
              <w:pStyle w:val="Normal"/>
              <w:tabs>
                <w:tab w:val="clear" w:pos="709"/>
              </w:tabs>
              <w:jc w:val="end"/>
              <w:rPr>
                <w:rFonts w:ascii="Times New Roman" w:hAnsi="Times New Roman" w:cs="Times New Roman"/>
              </w:rPr>
            </w:pPr>
            <w:r>
              <w:rPr/>
              <w:t>21</w:t>
            </w:r>
          </w:p>
        </w:tc>
        <w:tc>
          <w:tcPr>
            <w:tcW w:w="40" w:type="dxa"/>
            <w:tcBorders/>
            <w:vAlign w:val="bottom"/>
          </w:tcPr>
          <w:p>
            <w:pPr>
              <w:pStyle w:val="Normal"/>
              <w:tabs>
                <w:tab w:val="clear" w:pos="709"/>
              </w:tabs>
              <w:jc w:val="start"/>
              <w:rPr>
                <w:i/>
                <w:i/>
              </w:rPr>
            </w:pPr>
            <w:r>
              <w:rPr>
                <w:i/>
              </w:rPr>
            </w:r>
          </w:p>
        </w:tc>
        <w:tc>
          <w:tcPr>
            <w:tcW w:w="3870" w:type="dxa"/>
            <w:tcBorders/>
            <w:vAlign w:val="bottom"/>
          </w:tcPr>
          <w:p>
            <w:pPr>
              <w:pStyle w:val="Normal"/>
              <w:tabs>
                <w:tab w:val="clear" w:pos="709"/>
              </w:tabs>
              <w:jc w:val="end"/>
              <w:rPr>
                <w:i/>
                <w:i/>
              </w:rPr>
            </w:pPr>
            <w:r>
              <w:rPr>
                <w:i/>
              </w:rPr>
            </w:r>
          </w:p>
        </w:tc>
        <w:tc>
          <w:tcPr>
            <w:tcW w:w="936" w:type="dxa"/>
            <w:tcBorders/>
            <w:vAlign w:val="bottom"/>
          </w:tcPr>
          <w:p>
            <w:pPr>
              <w:pStyle w:val="Normal"/>
              <w:tabs>
                <w:tab w:val="clear" w:pos="709"/>
              </w:tabs>
              <w:jc w:val="end"/>
              <w:rPr>
                <w:rFonts w:ascii="Times New Roman" w:hAnsi="Times New Roman" w:cs="Times New Roman"/>
              </w:rPr>
            </w:pPr>
            <w:r>
              <w:rPr>
                <w:b/>
              </w:rPr>
              <w:t>0,00</w:t>
            </w:r>
          </w:p>
        </w:tc>
        <w:tc>
          <w:tcPr>
            <w:tcW w:w="1179" w:type="dxa"/>
            <w:tcBorders/>
            <w:vAlign w:val="bottom"/>
          </w:tcPr>
          <w:p>
            <w:pPr>
              <w:pStyle w:val="Normal"/>
              <w:tabs>
                <w:tab w:val="clear" w:pos="709"/>
              </w:tabs>
              <w:jc w:val="start"/>
              <w:rPr>
                <w:i/>
                <w:i/>
              </w:rPr>
            </w:pPr>
            <w:r>
              <w:rPr>
                <w:i/>
              </w:rPr>
            </w:r>
          </w:p>
        </w:tc>
        <w:tc>
          <w:tcPr>
            <w:tcW w:w="973" w:type="dxa"/>
            <w:tcBorders/>
            <w:vAlign w:val="bottom"/>
          </w:tcPr>
          <w:p>
            <w:pPr>
              <w:pStyle w:val="Normal"/>
              <w:tabs>
                <w:tab w:val="clear" w:pos="709"/>
              </w:tabs>
              <w:jc w:val="start"/>
              <w:rPr>
                <w:i/>
                <w:i/>
              </w:rPr>
            </w:pPr>
            <w:r>
              <w:rPr>
                <w:i/>
              </w:rPr>
            </w:r>
          </w:p>
        </w:tc>
        <w:tc>
          <w:tcPr>
            <w:tcW w:w="1119" w:type="dxa"/>
            <w:tcBorders/>
            <w:vAlign w:val="bottom"/>
          </w:tcPr>
          <w:p>
            <w:pPr>
              <w:pStyle w:val="Normal"/>
              <w:tabs>
                <w:tab w:val="clear" w:pos="709"/>
              </w:tabs>
              <w:jc w:val="start"/>
              <w:rPr>
                <w:i/>
                <w:i/>
              </w:rPr>
            </w:pPr>
            <w:r>
              <w:rPr>
                <w:i/>
              </w:rPr>
            </w:r>
          </w:p>
        </w:tc>
        <w:tc>
          <w:tcPr>
            <w:tcW w:w="1143" w:type="dxa"/>
            <w:tcBorders/>
            <w:vAlign w:val="bottom"/>
          </w:tcPr>
          <w:p>
            <w:pPr>
              <w:pStyle w:val="Normal"/>
              <w:tabs>
                <w:tab w:val="clear" w:pos="709"/>
              </w:tabs>
              <w:jc w:val="start"/>
              <w:rPr>
                <w:i/>
                <w:i/>
              </w:rPr>
            </w:pPr>
            <w:r>
              <w:rPr>
                <w:i/>
              </w:rPr>
            </w:r>
          </w:p>
        </w:tc>
        <w:tc>
          <w:tcPr>
            <w:tcW w:w="1071" w:type="dxa"/>
            <w:tcBorders/>
            <w:vAlign w:val="bottom"/>
          </w:tcPr>
          <w:p>
            <w:pPr>
              <w:pStyle w:val="Normal"/>
              <w:tabs>
                <w:tab w:val="clear" w:pos="709"/>
              </w:tabs>
              <w:jc w:val="start"/>
              <w:rPr>
                <w:i/>
                <w:i/>
              </w:rPr>
            </w:pPr>
            <w:r>
              <w:rPr>
                <w:i/>
              </w:rPr>
            </w:r>
          </w:p>
        </w:tc>
        <w:tc>
          <w:tcPr>
            <w:tcW w:w="1167" w:type="dxa"/>
            <w:tcBorders/>
            <w:vAlign w:val="bottom"/>
          </w:tcPr>
          <w:p>
            <w:pPr>
              <w:pStyle w:val="Normal"/>
              <w:tabs>
                <w:tab w:val="clear" w:pos="709"/>
              </w:tabs>
              <w:jc w:val="start"/>
              <w:rPr>
                <w:i/>
                <w:i/>
              </w:rPr>
            </w:pPr>
            <w:r>
              <w:rPr>
                <w:i/>
              </w:rPr>
            </w:r>
          </w:p>
        </w:tc>
        <w:tc>
          <w:tcPr>
            <w:tcW w:w="40" w:type="dxa"/>
            <w:tcBorders/>
            <w:vAlign w:val="bottom"/>
          </w:tcPr>
          <w:p>
            <w:pPr>
              <w:pStyle w:val="Normal"/>
              <w:tabs>
                <w:tab w:val="clear" w:pos="709"/>
              </w:tabs>
              <w:jc w:val="start"/>
              <w:rPr>
                <w:i/>
                <w:i/>
              </w:rPr>
            </w:pPr>
            <w:r>
              <w:rPr>
                <w:i/>
              </w:rPr>
            </w:r>
          </w:p>
        </w:tc>
        <w:tc>
          <w:tcPr>
            <w:tcW w:w="41" w:type="dxa"/>
            <w:tcBorders/>
            <w:vAlign w:val="bottom"/>
          </w:tcPr>
          <w:p>
            <w:pPr>
              <w:pStyle w:val="Normal"/>
              <w:tabs>
                <w:tab w:val="clear" w:pos="709"/>
              </w:tabs>
              <w:jc w:val="start"/>
              <w:rPr>
                <w:i/>
                <w:i/>
              </w:rPr>
            </w:pPr>
            <w:r>
              <w:rPr>
                <w:i/>
              </w:rPr>
            </w:r>
          </w:p>
        </w:tc>
        <w:tc>
          <w:tcPr>
            <w:tcW w:w="39" w:type="dxa"/>
            <w:tcBorders/>
            <w:vAlign w:val="bottom"/>
          </w:tcPr>
          <w:p>
            <w:pPr>
              <w:pStyle w:val="Normal"/>
              <w:tabs>
                <w:tab w:val="clear" w:pos="709"/>
              </w:tabs>
              <w:jc w:val="start"/>
              <w:rPr>
                <w:i/>
                <w:i/>
              </w:rPr>
            </w:pPr>
            <w:r>
              <w:rPr>
                <w:i/>
              </w:rPr>
            </w:r>
          </w:p>
        </w:tc>
        <w:tc>
          <w:tcPr>
            <w:tcW w:w="41" w:type="dxa"/>
            <w:tcBorders/>
            <w:vAlign w:val="bottom"/>
          </w:tcPr>
          <w:p>
            <w:pPr>
              <w:pStyle w:val="Normal"/>
              <w:tabs>
                <w:tab w:val="clear" w:pos="709"/>
              </w:tabs>
              <w:jc w:val="start"/>
              <w:rPr>
                <w:i/>
                <w:i/>
              </w:rPr>
            </w:pPr>
            <w:r>
              <w:rPr>
                <w:i/>
              </w:rPr>
            </w:r>
          </w:p>
        </w:tc>
        <w:tc>
          <w:tcPr>
            <w:tcW w:w="40" w:type="dxa"/>
            <w:tcBorders/>
            <w:vAlign w:val="bottom"/>
          </w:tcPr>
          <w:p>
            <w:pPr>
              <w:pStyle w:val="Normal"/>
              <w:tabs>
                <w:tab w:val="clear" w:pos="709"/>
              </w:tabs>
              <w:jc w:val="start"/>
              <w:rPr>
                <w:i/>
                <w:i/>
              </w:rPr>
            </w:pPr>
            <w:r>
              <w:rPr>
                <w:i/>
              </w:rPr>
            </w:r>
          </w:p>
        </w:tc>
        <w:tc>
          <w:tcPr>
            <w:tcW w:w="1297" w:type="dxa"/>
            <w:tcBorders/>
            <w:vAlign w:val="bottom"/>
          </w:tcPr>
          <w:p>
            <w:pPr>
              <w:pStyle w:val="Normal"/>
              <w:tabs>
                <w:tab w:val="clear" w:pos="709"/>
              </w:tabs>
              <w:jc w:val="start"/>
              <w:rPr>
                <w:rFonts w:ascii="Times New Roman" w:hAnsi="Times New Roman" w:cs="Times New Roman"/>
              </w:rPr>
            </w:pPr>
            <w:r>
              <w:rPr/>
            </w:r>
          </w:p>
        </w:tc>
      </w:tr>
      <w:tr>
        <w:trPr>
          <w:trHeight w:val="1065" w:hRule="atLeast"/>
        </w:trPr>
        <w:tc>
          <w:tcPr>
            <w:tcW w:w="530" w:type="dxa"/>
            <w:tcBorders/>
            <w:vAlign w:val="bottom"/>
          </w:tcPr>
          <w:p>
            <w:pPr>
              <w:pStyle w:val="Normal"/>
              <w:tabs>
                <w:tab w:val="clear" w:pos="709"/>
              </w:tabs>
              <w:jc w:val="end"/>
              <w:rPr>
                <w:rFonts w:ascii="Times New Roman" w:hAnsi="Times New Roman" w:cs="Times New Roman"/>
              </w:rPr>
            </w:pPr>
            <w:r>
              <w:rPr/>
              <w:t>21</w:t>
            </w:r>
          </w:p>
        </w:tc>
        <w:tc>
          <w:tcPr>
            <w:tcW w:w="40" w:type="dxa"/>
            <w:tcBorders/>
            <w:vAlign w:val="bottom"/>
          </w:tcPr>
          <w:p>
            <w:pPr>
              <w:pStyle w:val="Normal"/>
              <w:tabs>
                <w:tab w:val="clear" w:pos="709"/>
              </w:tabs>
              <w:jc w:val="end"/>
              <w:rPr>
                <w:rFonts w:ascii="Times New Roman" w:hAnsi="Times New Roman" w:cs="Times New Roman"/>
              </w:rPr>
            </w:pPr>
            <w:r>
              <w:rPr>
                <w:i/>
              </w:rPr>
              <w:t>26</w:t>
            </w:r>
          </w:p>
        </w:tc>
        <w:tc>
          <w:tcPr>
            <w:tcW w:w="3870" w:type="dxa"/>
            <w:tcBorders/>
            <w:vAlign w:val="bottom"/>
          </w:tcPr>
          <w:p>
            <w:pPr>
              <w:pStyle w:val="Normal"/>
              <w:tabs>
                <w:tab w:val="clear" w:pos="709"/>
              </w:tabs>
              <w:jc w:val="start"/>
              <w:rPr>
                <w:rFonts w:ascii="Times New Roman" w:hAnsi="Times New Roman" w:cs="Times New Roman"/>
              </w:rPr>
            </w:pPr>
            <w:r>
              <w:rPr/>
              <w:t>Мероприятие 5.                                                    Постановка на кадастровый учет сооружений, проведение экспертизы промышленной безопасности, установление зон с особыми условиями использования территории и др.</w:t>
            </w:r>
          </w:p>
        </w:tc>
        <w:tc>
          <w:tcPr>
            <w:tcW w:w="936" w:type="dxa"/>
            <w:tcBorders/>
            <w:vAlign w:val="bottom"/>
          </w:tcPr>
          <w:p>
            <w:pPr>
              <w:pStyle w:val="Normal"/>
              <w:tabs>
                <w:tab w:val="clear" w:pos="709"/>
              </w:tabs>
              <w:jc w:val="end"/>
              <w:rPr>
                <w:rFonts w:ascii="Times New Roman" w:hAnsi="Times New Roman" w:cs="Times New Roman"/>
              </w:rPr>
            </w:pPr>
            <w:r>
              <w:rPr>
                <w:b/>
              </w:rPr>
              <w:t>318,39</w:t>
            </w:r>
          </w:p>
        </w:tc>
        <w:tc>
          <w:tcPr>
            <w:tcW w:w="1179" w:type="dxa"/>
            <w:tcBorders/>
            <w:vAlign w:val="bottom"/>
          </w:tcPr>
          <w:p>
            <w:pPr>
              <w:pStyle w:val="Normal"/>
              <w:tabs>
                <w:tab w:val="clear" w:pos="709"/>
              </w:tabs>
              <w:jc w:val="end"/>
              <w:rPr>
                <w:rFonts w:ascii="Times New Roman" w:hAnsi="Times New Roman" w:cs="Times New Roman"/>
              </w:rPr>
            </w:pPr>
            <w:r>
              <w:rPr/>
              <w:t>318,39</w:t>
            </w:r>
          </w:p>
        </w:tc>
        <w:tc>
          <w:tcPr>
            <w:tcW w:w="973" w:type="dxa"/>
            <w:tcBorders/>
            <w:vAlign w:val="bottom"/>
          </w:tcPr>
          <w:p>
            <w:pPr>
              <w:pStyle w:val="Normal"/>
              <w:tabs>
                <w:tab w:val="clear" w:pos="709"/>
              </w:tabs>
              <w:jc w:val="end"/>
              <w:rPr>
                <w:rFonts w:ascii="Times New Roman" w:hAnsi="Times New Roman" w:cs="Times New Roman"/>
              </w:rPr>
            </w:pPr>
            <w:r>
              <w:rPr/>
              <w:t>0,00</w:t>
            </w:r>
          </w:p>
        </w:tc>
        <w:tc>
          <w:tcPr>
            <w:tcW w:w="1119" w:type="dxa"/>
            <w:tcBorders/>
            <w:vAlign w:val="bottom"/>
          </w:tcPr>
          <w:p>
            <w:pPr>
              <w:pStyle w:val="Normal"/>
              <w:tabs>
                <w:tab w:val="clear" w:pos="709"/>
              </w:tabs>
              <w:jc w:val="end"/>
              <w:rPr>
                <w:rFonts w:ascii="Times New Roman" w:hAnsi="Times New Roman" w:cs="Times New Roman"/>
              </w:rPr>
            </w:pPr>
            <w:r>
              <w:rPr/>
              <w:t>0,00</w:t>
            </w:r>
          </w:p>
        </w:tc>
        <w:tc>
          <w:tcPr>
            <w:tcW w:w="1143" w:type="dxa"/>
            <w:tcBorders/>
            <w:vAlign w:val="bottom"/>
          </w:tcPr>
          <w:p>
            <w:pPr>
              <w:pStyle w:val="Normal"/>
              <w:tabs>
                <w:tab w:val="clear" w:pos="709"/>
              </w:tabs>
              <w:jc w:val="end"/>
              <w:rPr>
                <w:rFonts w:ascii="Times New Roman" w:hAnsi="Times New Roman" w:cs="Times New Roman"/>
              </w:rPr>
            </w:pPr>
            <w:r>
              <w:rPr/>
              <w:t>0,00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end"/>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12</w:t>
            </w:r>
          </w:p>
        </w:tc>
      </w:tr>
      <w:tr>
        <w:trPr>
          <w:trHeight w:val="626" w:hRule="atLeast"/>
        </w:trPr>
        <w:tc>
          <w:tcPr>
            <w:tcW w:w="530" w:type="dxa"/>
            <w:tcBorders/>
            <w:vAlign w:val="bottom"/>
          </w:tcPr>
          <w:p>
            <w:pPr>
              <w:pStyle w:val="Normal"/>
              <w:tabs>
                <w:tab w:val="clear" w:pos="709"/>
              </w:tabs>
              <w:jc w:val="end"/>
              <w:rPr>
                <w:rFonts w:ascii="Times New Roman" w:hAnsi="Times New Roman" w:cs="Times New Roman"/>
              </w:rPr>
            </w:pPr>
            <w:r>
              <w:rPr/>
              <w:t>22</w:t>
            </w:r>
          </w:p>
        </w:tc>
        <w:tc>
          <w:tcPr>
            <w:tcW w:w="40" w:type="dxa"/>
            <w:tcBorders/>
            <w:vAlign w:val="bottom"/>
          </w:tcPr>
          <w:p>
            <w:pPr>
              <w:pStyle w:val="Normal"/>
              <w:tabs>
                <w:tab w:val="clear" w:pos="709"/>
              </w:tabs>
              <w:jc w:val="end"/>
              <w:rPr>
                <w:rFonts w:ascii="Times New Roman" w:hAnsi="Times New Roman" w:cs="Times New Roman"/>
              </w:rPr>
            </w:pPr>
            <w:r>
              <w:rPr/>
              <w:t>32</w:t>
            </w:r>
          </w:p>
        </w:tc>
        <w:tc>
          <w:tcPr>
            <w:tcW w:w="3870" w:type="dxa"/>
            <w:tcBorders/>
            <w:vAlign w:val="bottom"/>
          </w:tcPr>
          <w:p>
            <w:pPr>
              <w:pStyle w:val="Normal"/>
              <w:tabs>
                <w:tab w:val="clear" w:pos="709"/>
              </w:tabs>
              <w:jc w:val="start"/>
              <w:rPr>
                <w:rFonts w:ascii="Times New Roman" w:hAnsi="Times New Roman" w:cs="Times New Roman"/>
              </w:rPr>
            </w:pPr>
            <w:r>
              <w:rPr/>
              <w:t>Мероприятие 6.                                                  Проведение обследования муниципального имущества, в том числе:</w:t>
            </w:r>
          </w:p>
        </w:tc>
        <w:tc>
          <w:tcPr>
            <w:tcW w:w="936" w:type="dxa"/>
            <w:tcBorders/>
            <w:vAlign w:val="bottom"/>
          </w:tcPr>
          <w:p>
            <w:pPr>
              <w:pStyle w:val="Normal"/>
              <w:tabs>
                <w:tab w:val="clear" w:pos="709"/>
              </w:tabs>
              <w:jc w:val="end"/>
              <w:rPr>
                <w:rFonts w:ascii="Times New Roman" w:hAnsi="Times New Roman" w:cs="Times New Roman"/>
              </w:rPr>
            </w:pPr>
            <w:r>
              <w:rPr>
                <w:b/>
              </w:rPr>
              <w:t>287,00</w:t>
            </w:r>
          </w:p>
        </w:tc>
        <w:tc>
          <w:tcPr>
            <w:tcW w:w="1179" w:type="dxa"/>
            <w:tcBorders/>
            <w:vAlign w:val="bottom"/>
          </w:tcPr>
          <w:p>
            <w:pPr>
              <w:pStyle w:val="Normal"/>
              <w:tabs>
                <w:tab w:val="clear" w:pos="709"/>
              </w:tabs>
              <w:jc w:val="end"/>
              <w:rPr>
                <w:rFonts w:ascii="Times New Roman" w:hAnsi="Times New Roman" w:cs="Times New Roman"/>
              </w:rPr>
            </w:pPr>
            <w:r>
              <w:rPr>
                <w:b/>
              </w:rPr>
              <w:t>32,00</w:t>
            </w:r>
          </w:p>
        </w:tc>
        <w:tc>
          <w:tcPr>
            <w:tcW w:w="973" w:type="dxa"/>
            <w:tcBorders/>
            <w:vAlign w:val="bottom"/>
          </w:tcPr>
          <w:p>
            <w:pPr>
              <w:pStyle w:val="Normal"/>
              <w:tabs>
                <w:tab w:val="clear" w:pos="709"/>
              </w:tabs>
              <w:jc w:val="end"/>
              <w:rPr>
                <w:rFonts w:ascii="Times New Roman" w:hAnsi="Times New Roman" w:cs="Times New Roman"/>
              </w:rPr>
            </w:pPr>
            <w:r>
              <w:rPr>
                <w:b/>
              </w:rPr>
              <w:t>85,00</w:t>
            </w:r>
          </w:p>
        </w:tc>
        <w:tc>
          <w:tcPr>
            <w:tcW w:w="1119" w:type="dxa"/>
            <w:tcBorders/>
            <w:vAlign w:val="bottom"/>
          </w:tcPr>
          <w:p>
            <w:pPr>
              <w:pStyle w:val="Normal"/>
              <w:tabs>
                <w:tab w:val="clear" w:pos="709"/>
              </w:tabs>
              <w:jc w:val="end"/>
              <w:rPr>
                <w:rFonts w:ascii="Times New Roman" w:hAnsi="Times New Roman" w:cs="Times New Roman"/>
              </w:rPr>
            </w:pPr>
            <w:r>
              <w:rPr>
                <w:b/>
              </w:rPr>
              <w:t>85,00</w:t>
            </w:r>
          </w:p>
        </w:tc>
        <w:tc>
          <w:tcPr>
            <w:tcW w:w="1143" w:type="dxa"/>
            <w:tcBorders/>
            <w:vAlign w:val="bottom"/>
          </w:tcPr>
          <w:p>
            <w:pPr>
              <w:pStyle w:val="Normal"/>
              <w:tabs>
                <w:tab w:val="clear" w:pos="709"/>
              </w:tabs>
              <w:jc w:val="end"/>
              <w:rPr>
                <w:rFonts w:ascii="Times New Roman" w:hAnsi="Times New Roman" w:cs="Times New Roman"/>
              </w:rPr>
            </w:pPr>
            <w:r>
              <w:rPr>
                <w:b/>
              </w:rPr>
              <w:t>85,00</w:t>
            </w:r>
          </w:p>
        </w:tc>
        <w:tc>
          <w:tcPr>
            <w:tcW w:w="1071" w:type="dxa"/>
            <w:tcBorders/>
            <w:vAlign w:val="bottom"/>
          </w:tcPr>
          <w:p>
            <w:pPr>
              <w:pStyle w:val="Normal"/>
              <w:tabs>
                <w:tab w:val="clear" w:pos="709"/>
              </w:tabs>
              <w:jc w:val="end"/>
              <w:rPr>
                <w:rFonts w:ascii="Times New Roman" w:hAnsi="Times New Roman" w:cs="Times New Roman"/>
              </w:rPr>
            </w:pPr>
            <w:r>
              <w:rPr>
                <w:b/>
              </w:rPr>
              <w:t>0,00</w:t>
            </w:r>
          </w:p>
        </w:tc>
        <w:tc>
          <w:tcPr>
            <w:tcW w:w="1167" w:type="dxa"/>
            <w:tcBorders/>
            <w:vAlign w:val="bottom"/>
          </w:tcPr>
          <w:p>
            <w:pPr>
              <w:pStyle w:val="Normal"/>
              <w:tabs>
                <w:tab w:val="clear" w:pos="709"/>
              </w:tabs>
              <w:jc w:val="end"/>
              <w:rPr>
                <w:rFonts w:ascii="Times New Roman" w:hAnsi="Times New Roman" w:cs="Times New Roman"/>
              </w:rPr>
            </w:pPr>
            <w:r>
              <w:rPr>
                <w:b/>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12</w:t>
            </w:r>
          </w:p>
        </w:tc>
      </w:tr>
      <w:tr>
        <w:trPr>
          <w:trHeight w:val="650" w:hRule="atLeast"/>
        </w:trPr>
        <w:tc>
          <w:tcPr>
            <w:tcW w:w="530" w:type="dxa"/>
            <w:tcBorders/>
            <w:vAlign w:val="bottom"/>
          </w:tcPr>
          <w:p>
            <w:pPr>
              <w:pStyle w:val="Normal"/>
              <w:tabs>
                <w:tab w:val="clear" w:pos="709"/>
              </w:tabs>
              <w:jc w:val="end"/>
              <w:rPr>
                <w:rFonts w:ascii="Times New Roman" w:hAnsi="Times New Roman" w:cs="Times New Roman"/>
              </w:rPr>
            </w:pPr>
            <w:r>
              <w:rPr/>
              <w:t>23</w:t>
            </w:r>
          </w:p>
        </w:tc>
        <w:tc>
          <w:tcPr>
            <w:tcW w:w="40" w:type="dxa"/>
            <w:tcBorders/>
            <w:vAlign w:val="bottom"/>
          </w:tcPr>
          <w:p>
            <w:pPr>
              <w:pStyle w:val="Normal"/>
              <w:tabs>
                <w:tab w:val="clear" w:pos="709"/>
              </w:tabs>
              <w:jc w:val="start"/>
              <w:rPr>
                <w:rFonts w:ascii="Times New Roman" w:hAnsi="Times New Roman" w:cs="Times New Roman"/>
              </w:rPr>
            </w:pPr>
            <w:r>
              <w:rPr/>
            </w:r>
          </w:p>
        </w:tc>
        <w:tc>
          <w:tcPr>
            <w:tcW w:w="3870" w:type="dxa"/>
            <w:tcBorders/>
            <w:vAlign w:val="bottom"/>
          </w:tcPr>
          <w:p>
            <w:pPr>
              <w:pStyle w:val="Normal"/>
              <w:tabs>
                <w:tab w:val="clear" w:pos="709"/>
              </w:tabs>
              <w:jc w:val="start"/>
              <w:rPr>
                <w:rFonts w:ascii="Times New Roman" w:hAnsi="Times New Roman" w:cs="Times New Roman"/>
              </w:rPr>
            </w:pPr>
            <w:r>
              <w:rPr>
                <w:i/>
              </w:rPr>
              <w:t xml:space="preserve">Мероприятие 6.1.                                                                   с целью получения заключения о состоянии муниципального имущества               </w:t>
            </w:r>
          </w:p>
        </w:tc>
        <w:tc>
          <w:tcPr>
            <w:tcW w:w="936" w:type="dxa"/>
            <w:tcBorders/>
            <w:vAlign w:val="bottom"/>
          </w:tcPr>
          <w:p>
            <w:pPr>
              <w:pStyle w:val="Normal"/>
              <w:tabs>
                <w:tab w:val="clear" w:pos="709"/>
              </w:tabs>
              <w:jc w:val="end"/>
              <w:rPr>
                <w:rFonts w:ascii="Times New Roman" w:hAnsi="Times New Roman" w:cs="Times New Roman"/>
              </w:rPr>
            </w:pPr>
            <w:r>
              <w:rPr>
                <w:b/>
              </w:rPr>
              <w:t>272,00</w:t>
            </w:r>
          </w:p>
        </w:tc>
        <w:tc>
          <w:tcPr>
            <w:tcW w:w="1179" w:type="dxa"/>
            <w:tcBorders/>
            <w:vAlign w:val="bottom"/>
          </w:tcPr>
          <w:p>
            <w:pPr>
              <w:pStyle w:val="Normal"/>
              <w:tabs>
                <w:tab w:val="clear" w:pos="709"/>
              </w:tabs>
              <w:jc w:val="end"/>
              <w:rPr>
                <w:rFonts w:ascii="Times New Roman" w:hAnsi="Times New Roman" w:cs="Times New Roman"/>
              </w:rPr>
            </w:pPr>
            <w:r>
              <w:rPr/>
              <w:t>32,00</w:t>
            </w:r>
          </w:p>
        </w:tc>
        <w:tc>
          <w:tcPr>
            <w:tcW w:w="973" w:type="dxa"/>
            <w:tcBorders/>
            <w:vAlign w:val="bottom"/>
          </w:tcPr>
          <w:p>
            <w:pPr>
              <w:pStyle w:val="Normal"/>
              <w:tabs>
                <w:tab w:val="clear" w:pos="709"/>
              </w:tabs>
              <w:jc w:val="end"/>
              <w:rPr>
                <w:rFonts w:ascii="Times New Roman" w:hAnsi="Times New Roman" w:cs="Times New Roman"/>
              </w:rPr>
            </w:pPr>
            <w:r>
              <w:rPr/>
              <w:t>80,00</w:t>
            </w:r>
          </w:p>
        </w:tc>
        <w:tc>
          <w:tcPr>
            <w:tcW w:w="1119" w:type="dxa"/>
            <w:tcBorders/>
            <w:vAlign w:val="bottom"/>
          </w:tcPr>
          <w:p>
            <w:pPr>
              <w:pStyle w:val="Normal"/>
              <w:tabs>
                <w:tab w:val="clear" w:pos="709"/>
              </w:tabs>
              <w:jc w:val="end"/>
              <w:rPr>
                <w:rFonts w:ascii="Times New Roman" w:hAnsi="Times New Roman" w:cs="Times New Roman"/>
              </w:rPr>
            </w:pPr>
            <w:r>
              <w:rPr/>
              <w:t>80,00</w:t>
            </w:r>
          </w:p>
        </w:tc>
        <w:tc>
          <w:tcPr>
            <w:tcW w:w="1143" w:type="dxa"/>
            <w:tcBorders/>
            <w:vAlign w:val="bottom"/>
          </w:tcPr>
          <w:p>
            <w:pPr>
              <w:pStyle w:val="Normal"/>
              <w:tabs>
                <w:tab w:val="clear" w:pos="709"/>
              </w:tabs>
              <w:jc w:val="end"/>
              <w:rPr>
                <w:rFonts w:ascii="Times New Roman" w:hAnsi="Times New Roman" w:cs="Times New Roman"/>
              </w:rPr>
            </w:pPr>
            <w:r>
              <w:rPr/>
              <w:t>80,00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12</w:t>
            </w:r>
          </w:p>
        </w:tc>
      </w:tr>
      <w:tr>
        <w:trPr>
          <w:trHeight w:val="819" w:hRule="atLeast"/>
        </w:trPr>
        <w:tc>
          <w:tcPr>
            <w:tcW w:w="530" w:type="dxa"/>
            <w:tcBorders/>
            <w:vAlign w:val="bottom"/>
          </w:tcPr>
          <w:p>
            <w:pPr>
              <w:pStyle w:val="Normal"/>
              <w:tabs>
                <w:tab w:val="clear" w:pos="709"/>
              </w:tabs>
              <w:jc w:val="end"/>
              <w:rPr>
                <w:rFonts w:ascii="Times New Roman" w:hAnsi="Times New Roman" w:cs="Times New Roman"/>
              </w:rPr>
            </w:pPr>
            <w:r>
              <w:rPr/>
              <w:t>24</w:t>
            </w:r>
          </w:p>
        </w:tc>
        <w:tc>
          <w:tcPr>
            <w:tcW w:w="40" w:type="dxa"/>
            <w:tcBorders/>
            <w:vAlign w:val="bottom"/>
          </w:tcPr>
          <w:p>
            <w:pPr>
              <w:pStyle w:val="Normal"/>
              <w:tabs>
                <w:tab w:val="clear" w:pos="709"/>
              </w:tabs>
              <w:jc w:val="start"/>
              <w:rPr>
                <w:rFonts w:ascii="Times New Roman" w:hAnsi="Times New Roman" w:cs="Times New Roman"/>
              </w:rPr>
            </w:pPr>
            <w:r>
              <w:rPr/>
            </w:r>
          </w:p>
        </w:tc>
        <w:tc>
          <w:tcPr>
            <w:tcW w:w="3870" w:type="dxa"/>
            <w:tcBorders/>
            <w:vAlign w:val="bottom"/>
          </w:tcPr>
          <w:p>
            <w:pPr>
              <w:pStyle w:val="Normal"/>
              <w:tabs>
                <w:tab w:val="clear" w:pos="709"/>
              </w:tabs>
              <w:jc w:val="start"/>
              <w:rPr>
                <w:rFonts w:ascii="Times New Roman" w:hAnsi="Times New Roman" w:cs="Times New Roman"/>
              </w:rPr>
            </w:pPr>
            <w:r>
              <w:rPr>
                <w:i/>
              </w:rPr>
              <w:t xml:space="preserve">Мероприятие 6.2.                                                                   с целью снятия с кадастрового  учета и исключения из реестра муниципальной собственности              </w:t>
            </w:r>
          </w:p>
        </w:tc>
        <w:tc>
          <w:tcPr>
            <w:tcW w:w="936" w:type="dxa"/>
            <w:tcBorders/>
            <w:vAlign w:val="bottom"/>
          </w:tcPr>
          <w:p>
            <w:pPr>
              <w:pStyle w:val="Normal"/>
              <w:tabs>
                <w:tab w:val="clear" w:pos="709"/>
              </w:tabs>
              <w:jc w:val="end"/>
              <w:rPr>
                <w:rFonts w:ascii="Times New Roman" w:hAnsi="Times New Roman" w:cs="Times New Roman"/>
              </w:rPr>
            </w:pPr>
            <w:r>
              <w:rPr>
                <w:b/>
              </w:rPr>
              <w:t>15,00</w:t>
            </w:r>
          </w:p>
        </w:tc>
        <w:tc>
          <w:tcPr>
            <w:tcW w:w="1179" w:type="dxa"/>
            <w:tcBorders/>
            <w:vAlign w:val="bottom"/>
          </w:tcPr>
          <w:p>
            <w:pPr>
              <w:pStyle w:val="Normal"/>
              <w:tabs>
                <w:tab w:val="clear" w:pos="709"/>
              </w:tabs>
              <w:jc w:val="end"/>
              <w:rPr>
                <w:rFonts w:ascii="Times New Roman" w:hAnsi="Times New Roman" w:cs="Times New Roman"/>
              </w:rPr>
            </w:pPr>
            <w:r>
              <w:rPr/>
              <w:t>0,00</w:t>
            </w:r>
          </w:p>
        </w:tc>
        <w:tc>
          <w:tcPr>
            <w:tcW w:w="973" w:type="dxa"/>
            <w:tcBorders/>
            <w:vAlign w:val="bottom"/>
          </w:tcPr>
          <w:p>
            <w:pPr>
              <w:pStyle w:val="Normal"/>
              <w:tabs>
                <w:tab w:val="clear" w:pos="709"/>
              </w:tabs>
              <w:jc w:val="end"/>
              <w:rPr>
                <w:rFonts w:ascii="Times New Roman" w:hAnsi="Times New Roman" w:cs="Times New Roman"/>
              </w:rPr>
            </w:pPr>
            <w:r>
              <w:rPr/>
              <w:t>5,00</w:t>
            </w:r>
          </w:p>
        </w:tc>
        <w:tc>
          <w:tcPr>
            <w:tcW w:w="1119" w:type="dxa"/>
            <w:tcBorders/>
            <w:vAlign w:val="bottom"/>
          </w:tcPr>
          <w:p>
            <w:pPr>
              <w:pStyle w:val="Normal"/>
              <w:tabs>
                <w:tab w:val="clear" w:pos="709"/>
              </w:tabs>
              <w:jc w:val="end"/>
              <w:rPr>
                <w:rFonts w:ascii="Times New Roman" w:hAnsi="Times New Roman" w:cs="Times New Roman"/>
              </w:rPr>
            </w:pPr>
            <w:r>
              <w:rPr/>
              <w:t>5,00</w:t>
            </w:r>
          </w:p>
        </w:tc>
        <w:tc>
          <w:tcPr>
            <w:tcW w:w="1143" w:type="dxa"/>
            <w:tcBorders/>
            <w:vAlign w:val="bottom"/>
          </w:tcPr>
          <w:p>
            <w:pPr>
              <w:pStyle w:val="Normal"/>
              <w:tabs>
                <w:tab w:val="clear" w:pos="709"/>
              </w:tabs>
              <w:jc w:val="end"/>
              <w:rPr>
                <w:rFonts w:ascii="Times New Roman" w:hAnsi="Times New Roman" w:cs="Times New Roman"/>
              </w:rPr>
            </w:pPr>
            <w:r>
              <w:rPr/>
              <w:t>5,00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end"/>
              <w:rPr>
                <w:rFonts w:ascii="Times New Roman" w:hAnsi="Times New Roman" w:cs="Times New Roman"/>
              </w:rPr>
            </w:pPr>
            <w:r>
              <w:rPr>
                <w:b/>
              </w:rPr>
              <w:t>#ЗНАЧ!</w:t>
            </w:r>
          </w:p>
        </w:tc>
        <w:tc>
          <w:tcPr>
            <w:tcW w:w="41" w:type="dxa"/>
            <w:tcBorders/>
            <w:vAlign w:val="bottom"/>
          </w:tcPr>
          <w:p>
            <w:pPr>
              <w:pStyle w:val="Normal"/>
              <w:tabs>
                <w:tab w:val="clear" w:pos="709"/>
              </w:tabs>
              <w:jc w:val="end"/>
              <w:rPr>
                <w:rFonts w:ascii="Times New Roman" w:hAnsi="Times New Roman" w:cs="Times New Roman"/>
              </w:rPr>
            </w:pPr>
            <w:r>
              <w:rPr/>
              <w:t>12,00</w:t>
            </w:r>
          </w:p>
        </w:tc>
        <w:tc>
          <w:tcPr>
            <w:tcW w:w="39" w:type="dxa"/>
            <w:tcBorders/>
            <w:vAlign w:val="bottom"/>
          </w:tcPr>
          <w:p>
            <w:pPr>
              <w:pStyle w:val="Normal"/>
              <w:tabs>
                <w:tab w:val="clear" w:pos="709"/>
              </w:tabs>
              <w:jc w:val="end"/>
              <w:rPr>
                <w:rFonts w:ascii="Times New Roman" w:hAnsi="Times New Roman" w:cs="Times New Roman"/>
              </w:rPr>
            </w:pPr>
            <w:r>
              <w:rPr/>
              <w:t>5,00</w:t>
            </w:r>
          </w:p>
        </w:tc>
        <w:tc>
          <w:tcPr>
            <w:tcW w:w="41" w:type="dxa"/>
            <w:tcBorders/>
            <w:vAlign w:val="bottom"/>
          </w:tcPr>
          <w:p>
            <w:pPr>
              <w:pStyle w:val="Normal"/>
              <w:tabs>
                <w:tab w:val="clear" w:pos="709"/>
              </w:tabs>
              <w:jc w:val="end"/>
              <w:rPr>
                <w:rFonts w:ascii="Times New Roman" w:hAnsi="Times New Roman" w:cs="Times New Roman"/>
              </w:rPr>
            </w:pPr>
            <w:r>
              <w:rPr/>
              <w:t>5,00</w:t>
            </w:r>
          </w:p>
        </w:tc>
        <w:tc>
          <w:tcPr>
            <w:tcW w:w="40" w:type="dxa"/>
            <w:tcBorders/>
            <w:vAlign w:val="bottom"/>
          </w:tcPr>
          <w:p>
            <w:pPr>
              <w:pStyle w:val="Normal"/>
              <w:tabs>
                <w:tab w:val="clear" w:pos="709"/>
              </w:tabs>
              <w:jc w:val="end"/>
              <w:rPr>
                <w:rFonts w:ascii="Times New Roman" w:hAnsi="Times New Roman" w:cs="Times New Roman"/>
              </w:rPr>
            </w:pPr>
            <w:r>
              <w:rPr/>
              <w:t>5,00</w:t>
            </w:r>
          </w:p>
        </w:tc>
        <w:tc>
          <w:tcPr>
            <w:tcW w:w="1297" w:type="dxa"/>
            <w:tcBorders/>
            <w:vAlign w:val="bottom"/>
          </w:tcPr>
          <w:p>
            <w:pPr>
              <w:pStyle w:val="Normal"/>
              <w:tabs>
                <w:tab w:val="clear" w:pos="709"/>
              </w:tabs>
              <w:jc w:val="center"/>
              <w:rPr>
                <w:rFonts w:ascii="Times New Roman" w:hAnsi="Times New Roman" w:cs="Times New Roman"/>
              </w:rPr>
            </w:pPr>
            <w:r>
              <w:rPr/>
              <w:t>Строка 12</w:t>
            </w:r>
          </w:p>
        </w:tc>
      </w:tr>
      <w:tr>
        <w:trPr>
          <w:trHeight w:val="602" w:hRule="atLeast"/>
        </w:trPr>
        <w:tc>
          <w:tcPr>
            <w:tcW w:w="530" w:type="dxa"/>
            <w:tcBorders/>
            <w:vAlign w:val="bottom"/>
          </w:tcPr>
          <w:p>
            <w:pPr>
              <w:pStyle w:val="Normal"/>
              <w:tabs>
                <w:tab w:val="clear" w:pos="709"/>
              </w:tabs>
              <w:jc w:val="end"/>
              <w:rPr>
                <w:rFonts w:ascii="Times New Roman" w:hAnsi="Times New Roman" w:cs="Times New Roman"/>
              </w:rPr>
            </w:pPr>
            <w:r>
              <w:rPr/>
              <w:t>25</w:t>
            </w:r>
          </w:p>
        </w:tc>
        <w:tc>
          <w:tcPr>
            <w:tcW w:w="40" w:type="dxa"/>
            <w:tcBorders/>
            <w:vAlign w:val="bottom"/>
          </w:tcPr>
          <w:p>
            <w:pPr>
              <w:pStyle w:val="Normal"/>
              <w:tabs>
                <w:tab w:val="clear" w:pos="709"/>
              </w:tabs>
              <w:jc w:val="end"/>
              <w:rPr>
                <w:rFonts w:ascii="Times New Roman" w:hAnsi="Times New Roman" w:cs="Times New Roman"/>
              </w:rPr>
            </w:pPr>
            <w:r>
              <w:rPr/>
              <w:t>29</w:t>
            </w:r>
          </w:p>
        </w:tc>
        <w:tc>
          <w:tcPr>
            <w:tcW w:w="3870" w:type="dxa"/>
            <w:tcBorders/>
            <w:vAlign w:val="bottom"/>
          </w:tcPr>
          <w:p>
            <w:pPr>
              <w:pStyle w:val="Normal"/>
              <w:tabs>
                <w:tab w:val="clear" w:pos="709"/>
              </w:tabs>
              <w:jc w:val="start"/>
              <w:rPr>
                <w:rFonts w:ascii="Times New Roman" w:hAnsi="Times New Roman" w:cs="Times New Roman"/>
              </w:rPr>
            </w:pPr>
            <w:r>
              <w:rPr/>
              <w:t>Мероприятие 7.                                                          Постановка на кадастровый учет и техническая инвентаризация муниципальных объектов</w:t>
            </w:r>
          </w:p>
        </w:tc>
        <w:tc>
          <w:tcPr>
            <w:tcW w:w="936" w:type="dxa"/>
            <w:tcBorders/>
            <w:vAlign w:val="bottom"/>
          </w:tcPr>
          <w:p>
            <w:pPr>
              <w:pStyle w:val="Normal"/>
              <w:tabs>
                <w:tab w:val="clear" w:pos="709"/>
              </w:tabs>
              <w:jc w:val="end"/>
              <w:rPr>
                <w:rFonts w:ascii="Times New Roman" w:hAnsi="Times New Roman" w:cs="Times New Roman"/>
              </w:rPr>
            </w:pPr>
            <w:r>
              <w:rPr>
                <w:b/>
              </w:rPr>
              <w:t>1 680,00</w:t>
            </w:r>
          </w:p>
        </w:tc>
        <w:tc>
          <w:tcPr>
            <w:tcW w:w="1179" w:type="dxa"/>
            <w:tcBorders/>
            <w:vAlign w:val="bottom"/>
          </w:tcPr>
          <w:p>
            <w:pPr>
              <w:pStyle w:val="Normal"/>
              <w:tabs>
                <w:tab w:val="clear" w:pos="709"/>
              </w:tabs>
              <w:jc w:val="end"/>
              <w:rPr>
                <w:rFonts w:ascii="Times New Roman" w:hAnsi="Times New Roman" w:cs="Times New Roman"/>
              </w:rPr>
            </w:pPr>
            <w:r>
              <w:rPr/>
              <w:t>0,00</w:t>
            </w:r>
          </w:p>
        </w:tc>
        <w:tc>
          <w:tcPr>
            <w:tcW w:w="973" w:type="dxa"/>
            <w:tcBorders/>
            <w:vAlign w:val="bottom"/>
          </w:tcPr>
          <w:p>
            <w:pPr>
              <w:pStyle w:val="Normal"/>
              <w:tabs>
                <w:tab w:val="clear" w:pos="709"/>
              </w:tabs>
              <w:jc w:val="end"/>
              <w:rPr>
                <w:rFonts w:ascii="Times New Roman" w:hAnsi="Times New Roman" w:cs="Times New Roman"/>
              </w:rPr>
            </w:pPr>
            <w:r>
              <w:rPr/>
              <w:t>560,00</w:t>
            </w:r>
          </w:p>
        </w:tc>
        <w:tc>
          <w:tcPr>
            <w:tcW w:w="1119" w:type="dxa"/>
            <w:tcBorders/>
            <w:vAlign w:val="bottom"/>
          </w:tcPr>
          <w:p>
            <w:pPr>
              <w:pStyle w:val="Normal"/>
              <w:tabs>
                <w:tab w:val="clear" w:pos="709"/>
              </w:tabs>
              <w:jc w:val="end"/>
              <w:rPr>
                <w:rFonts w:ascii="Times New Roman" w:hAnsi="Times New Roman" w:cs="Times New Roman"/>
              </w:rPr>
            </w:pPr>
            <w:r>
              <w:rPr/>
              <w:t>560,00</w:t>
            </w:r>
          </w:p>
        </w:tc>
        <w:tc>
          <w:tcPr>
            <w:tcW w:w="1143" w:type="dxa"/>
            <w:tcBorders/>
            <w:vAlign w:val="bottom"/>
          </w:tcPr>
          <w:p>
            <w:pPr>
              <w:pStyle w:val="Normal"/>
              <w:tabs>
                <w:tab w:val="clear" w:pos="709"/>
              </w:tabs>
              <w:jc w:val="end"/>
              <w:rPr>
                <w:rFonts w:ascii="Times New Roman" w:hAnsi="Times New Roman" w:cs="Times New Roman"/>
              </w:rPr>
            </w:pPr>
            <w:r>
              <w:rPr/>
              <w:t>560,00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12</w:t>
            </w:r>
          </w:p>
        </w:tc>
      </w:tr>
      <w:tr>
        <w:trPr>
          <w:trHeight w:val="602" w:hRule="atLeast"/>
        </w:trPr>
        <w:tc>
          <w:tcPr>
            <w:tcW w:w="530" w:type="dxa"/>
            <w:tcBorders/>
            <w:vAlign w:val="bottom"/>
          </w:tcPr>
          <w:p>
            <w:pPr>
              <w:pStyle w:val="Normal"/>
              <w:tabs>
                <w:tab w:val="clear" w:pos="709"/>
              </w:tabs>
              <w:jc w:val="end"/>
              <w:rPr>
                <w:rFonts w:ascii="Times New Roman" w:hAnsi="Times New Roman" w:cs="Times New Roman"/>
              </w:rPr>
            </w:pPr>
            <w:r>
              <w:rPr/>
              <w:t>26</w:t>
            </w:r>
          </w:p>
        </w:tc>
        <w:tc>
          <w:tcPr>
            <w:tcW w:w="40" w:type="dxa"/>
            <w:tcBorders/>
            <w:vAlign w:val="bottom"/>
          </w:tcPr>
          <w:p>
            <w:pPr>
              <w:pStyle w:val="Normal"/>
              <w:tabs>
                <w:tab w:val="clear" w:pos="709"/>
              </w:tabs>
              <w:jc w:val="start"/>
              <w:rPr>
                <w:rFonts w:ascii="Times New Roman" w:hAnsi="Times New Roman" w:cs="Times New Roman"/>
              </w:rPr>
            </w:pPr>
            <w:r>
              <w:rPr/>
            </w:r>
          </w:p>
        </w:tc>
        <w:tc>
          <w:tcPr>
            <w:tcW w:w="3870" w:type="dxa"/>
            <w:tcBorders/>
            <w:vAlign w:val="bottom"/>
          </w:tcPr>
          <w:p>
            <w:pPr>
              <w:pStyle w:val="Normal"/>
              <w:tabs>
                <w:tab w:val="clear" w:pos="709"/>
              </w:tabs>
              <w:jc w:val="start"/>
              <w:rPr>
                <w:rFonts w:ascii="Times New Roman" w:hAnsi="Times New Roman" w:cs="Times New Roman"/>
              </w:rPr>
            </w:pPr>
            <w:r>
              <w:rPr/>
              <w:t xml:space="preserve">Мероприятие 8.                                                      Содержание, ремонт и обеспечение сохранности муниципального имущества, в том числе: </w:t>
            </w:r>
          </w:p>
        </w:tc>
        <w:tc>
          <w:tcPr>
            <w:tcW w:w="936" w:type="dxa"/>
            <w:tcBorders/>
            <w:vAlign w:val="bottom"/>
          </w:tcPr>
          <w:p>
            <w:pPr>
              <w:pStyle w:val="Normal"/>
              <w:tabs>
                <w:tab w:val="clear" w:pos="709"/>
              </w:tabs>
              <w:jc w:val="end"/>
              <w:rPr>
                <w:rFonts w:ascii="Times New Roman" w:hAnsi="Times New Roman" w:cs="Times New Roman"/>
              </w:rPr>
            </w:pPr>
            <w:r>
              <w:rPr>
                <w:b/>
              </w:rPr>
              <w:t>3 894,32</w:t>
            </w:r>
          </w:p>
        </w:tc>
        <w:tc>
          <w:tcPr>
            <w:tcW w:w="1179" w:type="dxa"/>
            <w:tcBorders/>
            <w:vAlign w:val="bottom"/>
          </w:tcPr>
          <w:p>
            <w:pPr>
              <w:pStyle w:val="Normal"/>
              <w:tabs>
                <w:tab w:val="clear" w:pos="709"/>
              </w:tabs>
              <w:jc w:val="end"/>
              <w:rPr>
                <w:rFonts w:ascii="Times New Roman" w:hAnsi="Times New Roman" w:cs="Times New Roman"/>
              </w:rPr>
            </w:pPr>
            <w:r>
              <w:rPr>
                <w:b/>
              </w:rPr>
              <w:t>934,82</w:t>
            </w:r>
          </w:p>
        </w:tc>
        <w:tc>
          <w:tcPr>
            <w:tcW w:w="973" w:type="dxa"/>
            <w:tcBorders/>
            <w:vAlign w:val="bottom"/>
          </w:tcPr>
          <w:p>
            <w:pPr>
              <w:pStyle w:val="Normal"/>
              <w:tabs>
                <w:tab w:val="clear" w:pos="709"/>
              </w:tabs>
              <w:jc w:val="end"/>
              <w:rPr>
                <w:rFonts w:ascii="Times New Roman" w:hAnsi="Times New Roman" w:cs="Times New Roman"/>
              </w:rPr>
            </w:pPr>
            <w:r>
              <w:rPr>
                <w:b/>
              </w:rPr>
              <w:t>986,50</w:t>
            </w:r>
          </w:p>
        </w:tc>
        <w:tc>
          <w:tcPr>
            <w:tcW w:w="1119" w:type="dxa"/>
            <w:tcBorders/>
            <w:vAlign w:val="bottom"/>
          </w:tcPr>
          <w:p>
            <w:pPr>
              <w:pStyle w:val="Normal"/>
              <w:tabs>
                <w:tab w:val="clear" w:pos="709"/>
              </w:tabs>
              <w:jc w:val="end"/>
              <w:rPr>
                <w:rFonts w:ascii="Times New Roman" w:hAnsi="Times New Roman" w:cs="Times New Roman"/>
              </w:rPr>
            </w:pPr>
            <w:r>
              <w:rPr>
                <w:b/>
              </w:rPr>
              <w:t>986,50</w:t>
            </w:r>
          </w:p>
        </w:tc>
        <w:tc>
          <w:tcPr>
            <w:tcW w:w="1143" w:type="dxa"/>
            <w:tcBorders/>
            <w:vAlign w:val="bottom"/>
          </w:tcPr>
          <w:p>
            <w:pPr>
              <w:pStyle w:val="Normal"/>
              <w:tabs>
                <w:tab w:val="clear" w:pos="709"/>
              </w:tabs>
              <w:jc w:val="end"/>
              <w:rPr>
                <w:rFonts w:ascii="Times New Roman" w:hAnsi="Times New Roman" w:cs="Times New Roman"/>
              </w:rPr>
            </w:pPr>
            <w:r>
              <w:rPr>
                <w:b/>
              </w:rPr>
              <w:t>986,50</w:t>
            </w:r>
          </w:p>
        </w:tc>
        <w:tc>
          <w:tcPr>
            <w:tcW w:w="1071" w:type="dxa"/>
            <w:tcBorders/>
            <w:vAlign w:val="bottom"/>
          </w:tcPr>
          <w:p>
            <w:pPr>
              <w:pStyle w:val="Normal"/>
              <w:tabs>
                <w:tab w:val="clear" w:pos="709"/>
              </w:tabs>
              <w:jc w:val="end"/>
              <w:rPr>
                <w:rFonts w:ascii="Times New Roman" w:hAnsi="Times New Roman" w:cs="Times New Roman"/>
              </w:rPr>
            </w:pPr>
            <w:r>
              <w:rPr>
                <w:b/>
              </w:rPr>
              <w:t>0,00</w:t>
            </w:r>
          </w:p>
        </w:tc>
        <w:tc>
          <w:tcPr>
            <w:tcW w:w="1167" w:type="dxa"/>
            <w:tcBorders/>
            <w:vAlign w:val="bottom"/>
          </w:tcPr>
          <w:p>
            <w:pPr>
              <w:pStyle w:val="Normal"/>
              <w:tabs>
                <w:tab w:val="clear" w:pos="709"/>
              </w:tabs>
              <w:jc w:val="end"/>
              <w:rPr>
                <w:rFonts w:ascii="Times New Roman" w:hAnsi="Times New Roman" w:cs="Times New Roman"/>
              </w:rPr>
            </w:pPr>
            <w:r>
              <w:rPr>
                <w:b/>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15</w:t>
            </w:r>
          </w:p>
        </w:tc>
      </w:tr>
      <w:tr>
        <w:trPr>
          <w:trHeight w:val="602" w:hRule="atLeast"/>
        </w:trPr>
        <w:tc>
          <w:tcPr>
            <w:tcW w:w="530" w:type="dxa"/>
            <w:tcBorders/>
            <w:vAlign w:val="bottom"/>
          </w:tcPr>
          <w:p>
            <w:pPr>
              <w:pStyle w:val="Normal"/>
              <w:tabs>
                <w:tab w:val="clear" w:pos="709"/>
              </w:tabs>
              <w:jc w:val="end"/>
              <w:rPr>
                <w:rFonts w:ascii="Times New Roman" w:hAnsi="Times New Roman" w:cs="Times New Roman"/>
              </w:rPr>
            </w:pPr>
            <w:r>
              <w:rPr/>
              <w:t>27</w:t>
            </w:r>
          </w:p>
        </w:tc>
        <w:tc>
          <w:tcPr>
            <w:tcW w:w="40" w:type="dxa"/>
            <w:tcBorders/>
            <w:vAlign w:val="bottom"/>
          </w:tcPr>
          <w:p>
            <w:pPr>
              <w:pStyle w:val="Normal"/>
              <w:tabs>
                <w:tab w:val="clear" w:pos="709"/>
              </w:tabs>
              <w:jc w:val="start"/>
              <w:rPr>
                <w:rFonts w:ascii="Times New Roman" w:hAnsi="Times New Roman" w:cs="Times New Roman"/>
              </w:rPr>
            </w:pPr>
            <w:r>
              <w:rPr/>
            </w:r>
          </w:p>
        </w:tc>
        <w:tc>
          <w:tcPr>
            <w:tcW w:w="3870" w:type="dxa"/>
            <w:tcBorders/>
            <w:vAlign w:val="bottom"/>
          </w:tcPr>
          <w:p>
            <w:pPr>
              <w:pStyle w:val="Normal"/>
              <w:tabs>
                <w:tab w:val="clear" w:pos="709"/>
              </w:tabs>
              <w:jc w:val="start"/>
              <w:rPr>
                <w:rFonts w:ascii="Times New Roman" w:hAnsi="Times New Roman" w:cs="Times New Roman"/>
              </w:rPr>
            </w:pPr>
            <w:r>
              <w:rPr>
                <w:i/>
              </w:rPr>
              <w:t>Мероприятие 8.1.                                                                   коммунальные услуги</w:t>
            </w:r>
          </w:p>
        </w:tc>
        <w:tc>
          <w:tcPr>
            <w:tcW w:w="936" w:type="dxa"/>
            <w:tcBorders/>
            <w:vAlign w:val="bottom"/>
          </w:tcPr>
          <w:p>
            <w:pPr>
              <w:pStyle w:val="Normal"/>
              <w:tabs>
                <w:tab w:val="clear" w:pos="709"/>
              </w:tabs>
              <w:jc w:val="end"/>
              <w:rPr>
                <w:rFonts w:ascii="Times New Roman" w:hAnsi="Times New Roman" w:cs="Times New Roman"/>
              </w:rPr>
            </w:pPr>
            <w:r>
              <w:rPr>
                <w:b/>
                <w:i/>
              </w:rPr>
              <w:t>3 040,50</w:t>
            </w:r>
          </w:p>
        </w:tc>
        <w:tc>
          <w:tcPr>
            <w:tcW w:w="1179" w:type="dxa"/>
            <w:tcBorders/>
            <w:vAlign w:val="bottom"/>
          </w:tcPr>
          <w:p>
            <w:pPr>
              <w:pStyle w:val="Normal"/>
              <w:tabs>
                <w:tab w:val="clear" w:pos="709"/>
              </w:tabs>
              <w:jc w:val="end"/>
              <w:rPr>
                <w:rFonts w:ascii="Times New Roman" w:hAnsi="Times New Roman" w:cs="Times New Roman"/>
              </w:rPr>
            </w:pPr>
            <w:r>
              <w:rPr>
                <w:i/>
              </w:rPr>
              <w:t>667,50</w:t>
            </w:r>
          </w:p>
        </w:tc>
        <w:tc>
          <w:tcPr>
            <w:tcW w:w="973" w:type="dxa"/>
            <w:tcBorders/>
            <w:vAlign w:val="bottom"/>
          </w:tcPr>
          <w:p>
            <w:pPr>
              <w:pStyle w:val="Normal"/>
              <w:tabs>
                <w:tab w:val="clear" w:pos="709"/>
              </w:tabs>
              <w:jc w:val="end"/>
              <w:rPr>
                <w:rFonts w:ascii="Times New Roman" w:hAnsi="Times New Roman" w:cs="Times New Roman"/>
              </w:rPr>
            </w:pPr>
            <w:r>
              <w:rPr>
                <w:i/>
              </w:rPr>
              <w:t>791,00</w:t>
            </w:r>
          </w:p>
        </w:tc>
        <w:tc>
          <w:tcPr>
            <w:tcW w:w="1119" w:type="dxa"/>
            <w:tcBorders/>
            <w:vAlign w:val="bottom"/>
          </w:tcPr>
          <w:p>
            <w:pPr>
              <w:pStyle w:val="Normal"/>
              <w:tabs>
                <w:tab w:val="clear" w:pos="709"/>
              </w:tabs>
              <w:jc w:val="end"/>
              <w:rPr>
                <w:rFonts w:ascii="Times New Roman" w:hAnsi="Times New Roman" w:cs="Times New Roman"/>
              </w:rPr>
            </w:pPr>
            <w:r>
              <w:rPr>
                <w:i/>
              </w:rPr>
              <w:t>791,00</w:t>
            </w:r>
          </w:p>
        </w:tc>
        <w:tc>
          <w:tcPr>
            <w:tcW w:w="1143" w:type="dxa"/>
            <w:tcBorders/>
            <w:vAlign w:val="bottom"/>
          </w:tcPr>
          <w:p>
            <w:pPr>
              <w:pStyle w:val="Normal"/>
              <w:tabs>
                <w:tab w:val="clear" w:pos="709"/>
              </w:tabs>
              <w:jc w:val="end"/>
              <w:rPr>
                <w:rFonts w:ascii="Times New Roman" w:hAnsi="Times New Roman" w:cs="Times New Roman"/>
              </w:rPr>
            </w:pPr>
            <w:r>
              <w:rPr>
                <w:i/>
              </w:rPr>
              <w:t>791,00</w:t>
            </w:r>
          </w:p>
        </w:tc>
        <w:tc>
          <w:tcPr>
            <w:tcW w:w="1071" w:type="dxa"/>
            <w:tcBorders/>
            <w:vAlign w:val="bottom"/>
          </w:tcPr>
          <w:p>
            <w:pPr>
              <w:pStyle w:val="Normal"/>
              <w:tabs>
                <w:tab w:val="clear" w:pos="709"/>
              </w:tabs>
              <w:jc w:val="end"/>
              <w:rPr>
                <w:rFonts w:ascii="Times New Roman" w:hAnsi="Times New Roman" w:cs="Times New Roman"/>
              </w:rPr>
            </w:pPr>
            <w:r>
              <w:rPr>
                <w:i/>
              </w:rPr>
              <w:t>0,00</w:t>
            </w:r>
          </w:p>
        </w:tc>
        <w:tc>
          <w:tcPr>
            <w:tcW w:w="1167" w:type="dxa"/>
            <w:tcBorders/>
            <w:vAlign w:val="bottom"/>
          </w:tcPr>
          <w:p>
            <w:pPr>
              <w:pStyle w:val="Normal"/>
              <w:tabs>
                <w:tab w:val="clear" w:pos="709"/>
              </w:tabs>
              <w:jc w:val="end"/>
              <w:rPr>
                <w:rFonts w:ascii="Times New Roman" w:hAnsi="Times New Roman" w:cs="Times New Roman"/>
              </w:rPr>
            </w:pPr>
            <w:r>
              <w:rPr>
                <w:i/>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15</w:t>
            </w:r>
          </w:p>
        </w:tc>
      </w:tr>
      <w:tr>
        <w:trPr>
          <w:trHeight w:val="602" w:hRule="atLeast"/>
        </w:trPr>
        <w:tc>
          <w:tcPr>
            <w:tcW w:w="530" w:type="dxa"/>
            <w:tcBorders/>
            <w:vAlign w:val="bottom"/>
          </w:tcPr>
          <w:p>
            <w:pPr>
              <w:pStyle w:val="Normal"/>
              <w:tabs>
                <w:tab w:val="clear" w:pos="709"/>
              </w:tabs>
              <w:jc w:val="end"/>
              <w:rPr>
                <w:rFonts w:ascii="Times New Roman" w:hAnsi="Times New Roman" w:cs="Times New Roman"/>
              </w:rPr>
            </w:pPr>
            <w:r>
              <w:rPr/>
              <w:t>28</w:t>
            </w:r>
          </w:p>
        </w:tc>
        <w:tc>
          <w:tcPr>
            <w:tcW w:w="40" w:type="dxa"/>
            <w:tcBorders/>
            <w:vAlign w:val="bottom"/>
          </w:tcPr>
          <w:p>
            <w:pPr>
              <w:pStyle w:val="Normal"/>
              <w:tabs>
                <w:tab w:val="clear" w:pos="709"/>
              </w:tabs>
              <w:jc w:val="start"/>
              <w:rPr>
                <w:rFonts w:ascii="Times New Roman" w:hAnsi="Times New Roman" w:cs="Times New Roman"/>
              </w:rPr>
            </w:pPr>
            <w:r>
              <w:rPr/>
            </w:r>
          </w:p>
        </w:tc>
        <w:tc>
          <w:tcPr>
            <w:tcW w:w="3870" w:type="dxa"/>
            <w:tcBorders/>
            <w:vAlign w:val="bottom"/>
          </w:tcPr>
          <w:p>
            <w:pPr>
              <w:pStyle w:val="Normal"/>
              <w:tabs>
                <w:tab w:val="clear" w:pos="709"/>
              </w:tabs>
              <w:jc w:val="start"/>
              <w:rPr>
                <w:rFonts w:ascii="Times New Roman" w:hAnsi="Times New Roman" w:cs="Times New Roman"/>
              </w:rPr>
            </w:pPr>
            <w:r>
              <w:rPr>
                <w:i/>
              </w:rPr>
              <w:t>Мероприятие 8.2.                                                                   содержание муниципального имущества находящегося в казне</w:t>
            </w:r>
          </w:p>
        </w:tc>
        <w:tc>
          <w:tcPr>
            <w:tcW w:w="936" w:type="dxa"/>
            <w:tcBorders/>
            <w:vAlign w:val="bottom"/>
          </w:tcPr>
          <w:p>
            <w:pPr>
              <w:pStyle w:val="Normal"/>
              <w:tabs>
                <w:tab w:val="clear" w:pos="709"/>
              </w:tabs>
              <w:jc w:val="end"/>
              <w:rPr>
                <w:rFonts w:ascii="Times New Roman" w:hAnsi="Times New Roman" w:cs="Times New Roman"/>
              </w:rPr>
            </w:pPr>
            <w:r>
              <w:rPr>
                <w:b/>
                <w:i/>
              </w:rPr>
              <w:t>716,95</w:t>
            </w:r>
          </w:p>
        </w:tc>
        <w:tc>
          <w:tcPr>
            <w:tcW w:w="1179" w:type="dxa"/>
            <w:tcBorders/>
            <w:vAlign w:val="bottom"/>
          </w:tcPr>
          <w:p>
            <w:pPr>
              <w:pStyle w:val="Normal"/>
              <w:tabs>
                <w:tab w:val="clear" w:pos="709"/>
              </w:tabs>
              <w:jc w:val="end"/>
              <w:rPr>
                <w:rFonts w:ascii="Times New Roman" w:hAnsi="Times New Roman" w:cs="Times New Roman"/>
              </w:rPr>
            </w:pPr>
            <w:r>
              <w:rPr>
                <w:i/>
              </w:rPr>
              <w:t>160,45</w:t>
            </w:r>
          </w:p>
        </w:tc>
        <w:tc>
          <w:tcPr>
            <w:tcW w:w="973" w:type="dxa"/>
            <w:tcBorders/>
            <w:vAlign w:val="bottom"/>
          </w:tcPr>
          <w:p>
            <w:pPr>
              <w:pStyle w:val="Normal"/>
              <w:tabs>
                <w:tab w:val="clear" w:pos="709"/>
              </w:tabs>
              <w:jc w:val="end"/>
              <w:rPr>
                <w:rFonts w:ascii="Times New Roman" w:hAnsi="Times New Roman" w:cs="Times New Roman"/>
              </w:rPr>
            </w:pPr>
            <w:r>
              <w:rPr>
                <w:i/>
              </w:rPr>
              <w:t>185,50</w:t>
            </w:r>
          </w:p>
        </w:tc>
        <w:tc>
          <w:tcPr>
            <w:tcW w:w="1119" w:type="dxa"/>
            <w:tcBorders/>
            <w:vAlign w:val="bottom"/>
          </w:tcPr>
          <w:p>
            <w:pPr>
              <w:pStyle w:val="Normal"/>
              <w:tabs>
                <w:tab w:val="clear" w:pos="709"/>
              </w:tabs>
              <w:jc w:val="end"/>
              <w:rPr>
                <w:rFonts w:ascii="Times New Roman" w:hAnsi="Times New Roman" w:cs="Times New Roman"/>
              </w:rPr>
            </w:pPr>
            <w:r>
              <w:rPr>
                <w:i/>
              </w:rPr>
              <w:t>185,50</w:t>
            </w:r>
          </w:p>
        </w:tc>
        <w:tc>
          <w:tcPr>
            <w:tcW w:w="1143" w:type="dxa"/>
            <w:tcBorders/>
            <w:vAlign w:val="bottom"/>
          </w:tcPr>
          <w:p>
            <w:pPr>
              <w:pStyle w:val="Normal"/>
              <w:tabs>
                <w:tab w:val="clear" w:pos="709"/>
              </w:tabs>
              <w:jc w:val="end"/>
              <w:rPr>
                <w:rFonts w:ascii="Times New Roman" w:hAnsi="Times New Roman" w:cs="Times New Roman"/>
              </w:rPr>
            </w:pPr>
            <w:r>
              <w:rPr>
                <w:i/>
              </w:rPr>
              <w:t>185,50</w:t>
            </w:r>
          </w:p>
        </w:tc>
        <w:tc>
          <w:tcPr>
            <w:tcW w:w="1071" w:type="dxa"/>
            <w:tcBorders/>
            <w:vAlign w:val="bottom"/>
          </w:tcPr>
          <w:p>
            <w:pPr>
              <w:pStyle w:val="Normal"/>
              <w:tabs>
                <w:tab w:val="clear" w:pos="709"/>
              </w:tabs>
              <w:jc w:val="end"/>
              <w:rPr>
                <w:rFonts w:ascii="Times New Roman" w:hAnsi="Times New Roman" w:cs="Times New Roman"/>
              </w:rPr>
            </w:pPr>
            <w:r>
              <w:rPr>
                <w:i/>
              </w:rPr>
              <w:t>0,00</w:t>
            </w:r>
          </w:p>
        </w:tc>
        <w:tc>
          <w:tcPr>
            <w:tcW w:w="1167" w:type="dxa"/>
            <w:tcBorders/>
            <w:vAlign w:val="bottom"/>
          </w:tcPr>
          <w:p>
            <w:pPr>
              <w:pStyle w:val="Normal"/>
              <w:tabs>
                <w:tab w:val="clear" w:pos="709"/>
              </w:tabs>
              <w:jc w:val="end"/>
              <w:rPr>
                <w:rFonts w:ascii="Times New Roman" w:hAnsi="Times New Roman" w:cs="Times New Roman"/>
              </w:rPr>
            </w:pPr>
            <w:r>
              <w:rPr>
                <w:i/>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15</w:t>
            </w:r>
          </w:p>
        </w:tc>
      </w:tr>
      <w:tr>
        <w:trPr>
          <w:trHeight w:val="879" w:hRule="atLeast"/>
        </w:trPr>
        <w:tc>
          <w:tcPr>
            <w:tcW w:w="530" w:type="dxa"/>
            <w:tcBorders/>
            <w:vAlign w:val="bottom"/>
          </w:tcPr>
          <w:p>
            <w:pPr>
              <w:pStyle w:val="Normal"/>
              <w:tabs>
                <w:tab w:val="clear" w:pos="709"/>
              </w:tabs>
              <w:jc w:val="end"/>
              <w:rPr>
                <w:rFonts w:ascii="Times New Roman" w:hAnsi="Times New Roman" w:cs="Times New Roman"/>
              </w:rPr>
            </w:pPr>
            <w:r>
              <w:rPr/>
              <w:t>29</w:t>
            </w:r>
          </w:p>
        </w:tc>
        <w:tc>
          <w:tcPr>
            <w:tcW w:w="40" w:type="dxa"/>
            <w:tcBorders/>
            <w:vAlign w:val="bottom"/>
          </w:tcPr>
          <w:p>
            <w:pPr>
              <w:pStyle w:val="Normal"/>
              <w:tabs>
                <w:tab w:val="clear" w:pos="709"/>
              </w:tabs>
              <w:jc w:val="start"/>
              <w:rPr>
                <w:rFonts w:ascii="Times New Roman" w:hAnsi="Times New Roman" w:cs="Times New Roman"/>
              </w:rPr>
            </w:pPr>
            <w:r>
              <w:rPr/>
            </w:r>
          </w:p>
        </w:tc>
        <w:tc>
          <w:tcPr>
            <w:tcW w:w="3870" w:type="dxa"/>
            <w:tcBorders/>
            <w:vAlign w:val="bottom"/>
          </w:tcPr>
          <w:p>
            <w:pPr>
              <w:pStyle w:val="Normal"/>
              <w:tabs>
                <w:tab w:val="clear" w:pos="709"/>
              </w:tabs>
              <w:jc w:val="start"/>
              <w:rPr>
                <w:rFonts w:ascii="Times New Roman" w:hAnsi="Times New Roman" w:cs="Times New Roman"/>
              </w:rPr>
            </w:pPr>
            <w:r>
              <w:rPr>
                <w:i/>
              </w:rPr>
              <w:t>Мероприятие 8.3.                                                                   ремонт муниципальных зданий и помещений (или объектов недвижимости), находящихся в казне</w:t>
            </w:r>
          </w:p>
        </w:tc>
        <w:tc>
          <w:tcPr>
            <w:tcW w:w="936" w:type="dxa"/>
            <w:tcBorders/>
            <w:vAlign w:val="bottom"/>
          </w:tcPr>
          <w:p>
            <w:pPr>
              <w:pStyle w:val="Normal"/>
              <w:tabs>
                <w:tab w:val="clear" w:pos="709"/>
              </w:tabs>
              <w:jc w:val="end"/>
              <w:rPr>
                <w:rFonts w:ascii="Times New Roman" w:hAnsi="Times New Roman" w:cs="Times New Roman"/>
              </w:rPr>
            </w:pPr>
            <w:r>
              <w:rPr>
                <w:b/>
                <w:i/>
              </w:rPr>
              <w:t>106,87</w:t>
            </w:r>
          </w:p>
        </w:tc>
        <w:tc>
          <w:tcPr>
            <w:tcW w:w="1179" w:type="dxa"/>
            <w:tcBorders/>
            <w:vAlign w:val="bottom"/>
          </w:tcPr>
          <w:p>
            <w:pPr>
              <w:pStyle w:val="Normal"/>
              <w:tabs>
                <w:tab w:val="clear" w:pos="709"/>
              </w:tabs>
              <w:jc w:val="end"/>
              <w:rPr>
                <w:rFonts w:ascii="Times New Roman" w:hAnsi="Times New Roman" w:cs="Times New Roman"/>
              </w:rPr>
            </w:pPr>
            <w:r>
              <w:rPr>
                <w:i/>
              </w:rPr>
              <w:t>106,87</w:t>
            </w:r>
          </w:p>
        </w:tc>
        <w:tc>
          <w:tcPr>
            <w:tcW w:w="973" w:type="dxa"/>
            <w:tcBorders/>
            <w:vAlign w:val="bottom"/>
          </w:tcPr>
          <w:p>
            <w:pPr>
              <w:pStyle w:val="Normal"/>
              <w:tabs>
                <w:tab w:val="clear" w:pos="709"/>
              </w:tabs>
              <w:jc w:val="end"/>
              <w:rPr>
                <w:rFonts w:ascii="Times New Roman" w:hAnsi="Times New Roman" w:cs="Times New Roman"/>
              </w:rPr>
            </w:pPr>
            <w:r>
              <w:rPr>
                <w:i/>
              </w:rPr>
              <w:t>0,00</w:t>
            </w:r>
          </w:p>
        </w:tc>
        <w:tc>
          <w:tcPr>
            <w:tcW w:w="1119" w:type="dxa"/>
            <w:tcBorders/>
            <w:vAlign w:val="bottom"/>
          </w:tcPr>
          <w:p>
            <w:pPr>
              <w:pStyle w:val="Normal"/>
              <w:tabs>
                <w:tab w:val="clear" w:pos="709"/>
              </w:tabs>
              <w:jc w:val="end"/>
              <w:rPr>
                <w:rFonts w:ascii="Times New Roman" w:hAnsi="Times New Roman" w:cs="Times New Roman"/>
              </w:rPr>
            </w:pPr>
            <w:r>
              <w:rPr>
                <w:i/>
              </w:rPr>
              <w:t>0,00</w:t>
            </w:r>
          </w:p>
        </w:tc>
        <w:tc>
          <w:tcPr>
            <w:tcW w:w="1143" w:type="dxa"/>
            <w:tcBorders/>
            <w:vAlign w:val="bottom"/>
          </w:tcPr>
          <w:p>
            <w:pPr>
              <w:pStyle w:val="Normal"/>
              <w:tabs>
                <w:tab w:val="clear" w:pos="709"/>
              </w:tabs>
              <w:jc w:val="end"/>
              <w:rPr>
                <w:rFonts w:ascii="Times New Roman" w:hAnsi="Times New Roman" w:cs="Times New Roman"/>
              </w:rPr>
            </w:pPr>
            <w:r>
              <w:rPr>
                <w:i/>
              </w:rPr>
              <w:t>0,00</w:t>
            </w:r>
          </w:p>
        </w:tc>
        <w:tc>
          <w:tcPr>
            <w:tcW w:w="1071" w:type="dxa"/>
            <w:tcBorders/>
            <w:vAlign w:val="bottom"/>
          </w:tcPr>
          <w:p>
            <w:pPr>
              <w:pStyle w:val="Normal"/>
              <w:tabs>
                <w:tab w:val="clear" w:pos="709"/>
              </w:tabs>
              <w:jc w:val="end"/>
              <w:rPr>
                <w:rFonts w:ascii="Times New Roman" w:hAnsi="Times New Roman" w:cs="Times New Roman"/>
              </w:rPr>
            </w:pPr>
            <w:r>
              <w:rPr>
                <w:i/>
              </w:rPr>
              <w:t>0,00</w:t>
            </w:r>
          </w:p>
        </w:tc>
        <w:tc>
          <w:tcPr>
            <w:tcW w:w="1167" w:type="dxa"/>
            <w:tcBorders/>
            <w:vAlign w:val="bottom"/>
          </w:tcPr>
          <w:p>
            <w:pPr>
              <w:pStyle w:val="Normal"/>
              <w:tabs>
                <w:tab w:val="clear" w:pos="709"/>
              </w:tabs>
              <w:jc w:val="end"/>
              <w:rPr>
                <w:rFonts w:ascii="Times New Roman" w:hAnsi="Times New Roman" w:cs="Times New Roman"/>
              </w:rPr>
            </w:pPr>
            <w:r>
              <w:rPr>
                <w:i/>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15</w:t>
            </w:r>
          </w:p>
        </w:tc>
      </w:tr>
      <w:tr>
        <w:trPr>
          <w:trHeight w:val="602" w:hRule="atLeast"/>
        </w:trPr>
        <w:tc>
          <w:tcPr>
            <w:tcW w:w="530" w:type="dxa"/>
            <w:tcBorders/>
            <w:vAlign w:val="bottom"/>
          </w:tcPr>
          <w:p>
            <w:pPr>
              <w:pStyle w:val="Normal"/>
              <w:tabs>
                <w:tab w:val="clear" w:pos="709"/>
              </w:tabs>
              <w:jc w:val="end"/>
              <w:rPr>
                <w:rFonts w:ascii="Times New Roman" w:hAnsi="Times New Roman" w:cs="Times New Roman"/>
              </w:rPr>
            </w:pPr>
            <w:r>
              <w:rPr/>
              <w:t>30</w:t>
            </w:r>
          </w:p>
        </w:tc>
        <w:tc>
          <w:tcPr>
            <w:tcW w:w="40" w:type="dxa"/>
            <w:tcBorders/>
            <w:vAlign w:val="bottom"/>
          </w:tcPr>
          <w:p>
            <w:pPr>
              <w:pStyle w:val="Normal"/>
              <w:tabs>
                <w:tab w:val="clear" w:pos="709"/>
              </w:tabs>
              <w:jc w:val="start"/>
              <w:rPr>
                <w:rFonts w:ascii="Times New Roman" w:hAnsi="Times New Roman" w:cs="Times New Roman"/>
              </w:rPr>
            </w:pPr>
            <w:r>
              <w:rPr/>
            </w:r>
          </w:p>
        </w:tc>
        <w:tc>
          <w:tcPr>
            <w:tcW w:w="3870" w:type="dxa"/>
            <w:tcBorders/>
            <w:vAlign w:val="bottom"/>
          </w:tcPr>
          <w:p>
            <w:pPr>
              <w:pStyle w:val="Normal"/>
              <w:tabs>
                <w:tab w:val="clear" w:pos="709"/>
              </w:tabs>
              <w:jc w:val="start"/>
              <w:rPr>
                <w:rFonts w:ascii="Times New Roman" w:hAnsi="Times New Roman" w:cs="Times New Roman"/>
              </w:rPr>
            </w:pPr>
            <w:r>
              <w:rPr>
                <w:i/>
              </w:rPr>
              <w:t xml:space="preserve">Мероприятие 8.4.                                                                   разработка и экспертиза проектно-сметной документации и иных необходимых документов       </w:t>
            </w:r>
          </w:p>
        </w:tc>
        <w:tc>
          <w:tcPr>
            <w:tcW w:w="936" w:type="dxa"/>
            <w:tcBorders/>
            <w:vAlign w:val="bottom"/>
          </w:tcPr>
          <w:p>
            <w:pPr>
              <w:pStyle w:val="Normal"/>
              <w:tabs>
                <w:tab w:val="clear" w:pos="709"/>
              </w:tabs>
              <w:jc w:val="end"/>
              <w:rPr>
                <w:rFonts w:ascii="Times New Roman" w:hAnsi="Times New Roman" w:cs="Times New Roman"/>
              </w:rPr>
            </w:pPr>
            <w:r>
              <w:rPr>
                <w:b/>
                <w:i/>
              </w:rPr>
              <w:t>30,00</w:t>
            </w:r>
          </w:p>
        </w:tc>
        <w:tc>
          <w:tcPr>
            <w:tcW w:w="1179" w:type="dxa"/>
            <w:tcBorders/>
            <w:vAlign w:val="bottom"/>
          </w:tcPr>
          <w:p>
            <w:pPr>
              <w:pStyle w:val="Normal"/>
              <w:tabs>
                <w:tab w:val="clear" w:pos="709"/>
              </w:tabs>
              <w:jc w:val="end"/>
              <w:rPr>
                <w:rFonts w:ascii="Times New Roman" w:hAnsi="Times New Roman" w:cs="Times New Roman"/>
              </w:rPr>
            </w:pPr>
            <w:r>
              <w:rPr>
                <w:i/>
              </w:rPr>
              <w:t>0,00</w:t>
            </w:r>
          </w:p>
        </w:tc>
        <w:tc>
          <w:tcPr>
            <w:tcW w:w="973" w:type="dxa"/>
            <w:tcBorders/>
            <w:vAlign w:val="bottom"/>
          </w:tcPr>
          <w:p>
            <w:pPr>
              <w:pStyle w:val="Normal"/>
              <w:tabs>
                <w:tab w:val="clear" w:pos="709"/>
              </w:tabs>
              <w:jc w:val="end"/>
              <w:rPr>
                <w:rFonts w:ascii="Times New Roman" w:hAnsi="Times New Roman" w:cs="Times New Roman"/>
              </w:rPr>
            </w:pPr>
            <w:r>
              <w:rPr>
                <w:i/>
              </w:rPr>
              <w:t>10,00</w:t>
            </w:r>
          </w:p>
        </w:tc>
        <w:tc>
          <w:tcPr>
            <w:tcW w:w="1119" w:type="dxa"/>
            <w:tcBorders/>
            <w:vAlign w:val="bottom"/>
          </w:tcPr>
          <w:p>
            <w:pPr>
              <w:pStyle w:val="Normal"/>
              <w:tabs>
                <w:tab w:val="clear" w:pos="709"/>
              </w:tabs>
              <w:jc w:val="end"/>
              <w:rPr>
                <w:rFonts w:ascii="Times New Roman" w:hAnsi="Times New Roman" w:cs="Times New Roman"/>
              </w:rPr>
            </w:pPr>
            <w:r>
              <w:rPr>
                <w:i/>
              </w:rPr>
              <w:t>10,00</w:t>
            </w:r>
          </w:p>
        </w:tc>
        <w:tc>
          <w:tcPr>
            <w:tcW w:w="1143" w:type="dxa"/>
            <w:tcBorders/>
            <w:vAlign w:val="bottom"/>
          </w:tcPr>
          <w:p>
            <w:pPr>
              <w:pStyle w:val="Normal"/>
              <w:tabs>
                <w:tab w:val="clear" w:pos="709"/>
              </w:tabs>
              <w:jc w:val="end"/>
              <w:rPr>
                <w:rFonts w:ascii="Times New Roman" w:hAnsi="Times New Roman" w:cs="Times New Roman"/>
              </w:rPr>
            </w:pPr>
            <w:r>
              <w:rPr>
                <w:i/>
              </w:rPr>
              <w:t>10,00</w:t>
            </w:r>
          </w:p>
        </w:tc>
        <w:tc>
          <w:tcPr>
            <w:tcW w:w="1071" w:type="dxa"/>
            <w:tcBorders/>
            <w:vAlign w:val="bottom"/>
          </w:tcPr>
          <w:p>
            <w:pPr>
              <w:pStyle w:val="Normal"/>
              <w:tabs>
                <w:tab w:val="clear" w:pos="709"/>
              </w:tabs>
              <w:jc w:val="end"/>
              <w:rPr>
                <w:rFonts w:ascii="Times New Roman" w:hAnsi="Times New Roman" w:cs="Times New Roman"/>
              </w:rPr>
            </w:pPr>
            <w:r>
              <w:rPr>
                <w:i/>
              </w:rPr>
              <w:t>0,00</w:t>
            </w:r>
          </w:p>
        </w:tc>
        <w:tc>
          <w:tcPr>
            <w:tcW w:w="1167" w:type="dxa"/>
            <w:tcBorders/>
            <w:vAlign w:val="bottom"/>
          </w:tcPr>
          <w:p>
            <w:pPr>
              <w:pStyle w:val="Normal"/>
              <w:tabs>
                <w:tab w:val="clear" w:pos="709"/>
              </w:tabs>
              <w:jc w:val="end"/>
              <w:rPr>
                <w:rFonts w:ascii="Times New Roman" w:hAnsi="Times New Roman" w:cs="Times New Roman"/>
              </w:rPr>
            </w:pPr>
            <w:r>
              <w:rPr>
                <w:i/>
              </w:rPr>
              <w:t>0,00</w:t>
            </w:r>
          </w:p>
        </w:tc>
        <w:tc>
          <w:tcPr>
            <w:tcW w:w="40" w:type="dxa"/>
            <w:tcBorders/>
            <w:vAlign w:val="bottom"/>
          </w:tcPr>
          <w:p>
            <w:pPr>
              <w:pStyle w:val="Normal"/>
              <w:tabs>
                <w:tab w:val="clear" w:pos="709"/>
              </w:tabs>
              <w:jc w:val="start"/>
              <w:rPr>
                <w:b/>
                <w:b/>
              </w:rPr>
            </w:pPr>
            <w:r>
              <w:rPr>
                <w:b/>
              </w:rPr>
            </w:r>
          </w:p>
        </w:tc>
        <w:tc>
          <w:tcPr>
            <w:tcW w:w="41" w:type="dxa"/>
            <w:tcBorders/>
            <w:vAlign w:val="bottom"/>
          </w:tcPr>
          <w:p>
            <w:pPr>
              <w:pStyle w:val="Normal"/>
              <w:tabs>
                <w:tab w:val="clear" w:pos="709"/>
              </w:tabs>
              <w:jc w:val="start"/>
              <w:rPr>
                <w:b/>
                <w:b/>
              </w:rPr>
            </w:pPr>
            <w:r>
              <w:rPr>
                <w:b/>
              </w:rPr>
            </w:r>
          </w:p>
        </w:tc>
        <w:tc>
          <w:tcPr>
            <w:tcW w:w="39" w:type="dxa"/>
            <w:tcBorders/>
            <w:vAlign w:val="bottom"/>
          </w:tcPr>
          <w:p>
            <w:pPr>
              <w:pStyle w:val="Normal"/>
              <w:tabs>
                <w:tab w:val="clear" w:pos="709"/>
              </w:tabs>
              <w:jc w:val="start"/>
              <w:rPr>
                <w:b/>
                <w:b/>
              </w:rPr>
            </w:pPr>
            <w:r>
              <w:rPr>
                <w:b/>
              </w:rPr>
            </w:r>
          </w:p>
        </w:tc>
        <w:tc>
          <w:tcPr>
            <w:tcW w:w="41" w:type="dxa"/>
            <w:tcBorders/>
            <w:vAlign w:val="bottom"/>
          </w:tcPr>
          <w:p>
            <w:pPr>
              <w:pStyle w:val="Normal"/>
              <w:tabs>
                <w:tab w:val="clear" w:pos="709"/>
              </w:tabs>
              <w:jc w:val="start"/>
              <w:rPr>
                <w:b/>
                <w:b/>
              </w:rPr>
            </w:pPr>
            <w:r>
              <w:rPr>
                <w:b/>
              </w:rPr>
            </w:r>
          </w:p>
        </w:tc>
        <w:tc>
          <w:tcPr>
            <w:tcW w:w="40" w:type="dxa"/>
            <w:tcBorders/>
            <w:vAlign w:val="bottom"/>
          </w:tcPr>
          <w:p>
            <w:pPr>
              <w:pStyle w:val="Normal"/>
              <w:tabs>
                <w:tab w:val="clear" w:pos="709"/>
              </w:tabs>
              <w:jc w:val="start"/>
              <w:rPr>
                <w:b/>
                <w:b/>
              </w:rPr>
            </w:pPr>
            <w:r>
              <w:rPr>
                <w:b/>
              </w:rPr>
            </w:r>
          </w:p>
        </w:tc>
        <w:tc>
          <w:tcPr>
            <w:tcW w:w="1297" w:type="dxa"/>
            <w:tcBorders/>
            <w:vAlign w:val="bottom"/>
          </w:tcPr>
          <w:p>
            <w:pPr>
              <w:pStyle w:val="Normal"/>
              <w:tabs>
                <w:tab w:val="clear" w:pos="709"/>
              </w:tabs>
              <w:jc w:val="center"/>
              <w:rPr>
                <w:rFonts w:ascii="Times New Roman" w:hAnsi="Times New Roman" w:cs="Times New Roman"/>
              </w:rPr>
            </w:pPr>
            <w:r>
              <w:rPr/>
              <w:t>Строка 15</w:t>
            </w:r>
          </w:p>
        </w:tc>
      </w:tr>
      <w:tr>
        <w:trPr>
          <w:trHeight w:val="1373" w:hRule="atLeast"/>
        </w:trPr>
        <w:tc>
          <w:tcPr>
            <w:tcW w:w="530" w:type="dxa"/>
            <w:tcBorders/>
            <w:vAlign w:val="bottom"/>
          </w:tcPr>
          <w:p>
            <w:pPr>
              <w:pStyle w:val="Normal"/>
              <w:tabs>
                <w:tab w:val="clear" w:pos="709"/>
              </w:tabs>
              <w:jc w:val="end"/>
              <w:rPr>
                <w:rFonts w:ascii="Times New Roman" w:hAnsi="Times New Roman" w:cs="Times New Roman"/>
              </w:rPr>
            </w:pPr>
            <w:r>
              <w:rPr/>
              <w:t>31</w:t>
            </w:r>
          </w:p>
        </w:tc>
        <w:tc>
          <w:tcPr>
            <w:tcW w:w="40" w:type="dxa"/>
            <w:tcBorders/>
            <w:vAlign w:val="bottom"/>
          </w:tcPr>
          <w:p>
            <w:pPr>
              <w:pStyle w:val="Normal"/>
              <w:tabs>
                <w:tab w:val="clear" w:pos="709"/>
              </w:tabs>
              <w:jc w:val="start"/>
              <w:rPr>
                <w:rFonts w:ascii="Times New Roman" w:hAnsi="Times New Roman" w:cs="Times New Roman"/>
              </w:rPr>
            </w:pPr>
            <w:r>
              <w:rPr/>
            </w:r>
          </w:p>
        </w:tc>
        <w:tc>
          <w:tcPr>
            <w:tcW w:w="3870" w:type="dxa"/>
            <w:tcBorders/>
            <w:vAlign w:val="bottom"/>
          </w:tcPr>
          <w:p>
            <w:pPr>
              <w:pStyle w:val="Normal"/>
              <w:tabs>
                <w:tab w:val="clear" w:pos="709"/>
              </w:tabs>
              <w:jc w:val="start"/>
              <w:rPr>
                <w:rFonts w:ascii="Times New Roman" w:hAnsi="Times New Roman" w:cs="Times New Roman"/>
              </w:rPr>
            </w:pPr>
            <w:r>
              <w:rPr/>
              <w:t>Мероприятие 9.                                                   Проведение рыночной оценки размера арендной платы, оценки рыночной стоимости муниципального имущества, рыночной оценки земельных участков, оценки имущества, включаемого в реестр муниципальной собственности</w:t>
            </w:r>
          </w:p>
        </w:tc>
        <w:tc>
          <w:tcPr>
            <w:tcW w:w="936" w:type="dxa"/>
            <w:tcBorders/>
            <w:vAlign w:val="bottom"/>
          </w:tcPr>
          <w:p>
            <w:pPr>
              <w:pStyle w:val="Normal"/>
              <w:tabs>
                <w:tab w:val="clear" w:pos="709"/>
              </w:tabs>
              <w:jc w:val="end"/>
              <w:rPr>
                <w:rFonts w:ascii="Times New Roman" w:hAnsi="Times New Roman" w:cs="Times New Roman"/>
              </w:rPr>
            </w:pPr>
            <w:r>
              <w:rPr>
                <w:b/>
              </w:rPr>
              <w:t>1 117,20</w:t>
            </w:r>
          </w:p>
        </w:tc>
        <w:tc>
          <w:tcPr>
            <w:tcW w:w="1179" w:type="dxa"/>
            <w:tcBorders/>
            <w:vAlign w:val="bottom"/>
          </w:tcPr>
          <w:p>
            <w:pPr>
              <w:pStyle w:val="Normal"/>
              <w:tabs>
                <w:tab w:val="clear" w:pos="709"/>
              </w:tabs>
              <w:jc w:val="end"/>
              <w:rPr>
                <w:rFonts w:ascii="Times New Roman" w:hAnsi="Times New Roman" w:cs="Times New Roman"/>
              </w:rPr>
            </w:pPr>
            <w:r>
              <w:rPr/>
              <w:t>202,80</w:t>
            </w:r>
          </w:p>
        </w:tc>
        <w:tc>
          <w:tcPr>
            <w:tcW w:w="973" w:type="dxa"/>
            <w:tcBorders/>
            <w:vAlign w:val="bottom"/>
          </w:tcPr>
          <w:p>
            <w:pPr>
              <w:pStyle w:val="Normal"/>
              <w:tabs>
                <w:tab w:val="clear" w:pos="709"/>
              </w:tabs>
              <w:jc w:val="end"/>
              <w:rPr>
                <w:rFonts w:ascii="Times New Roman" w:hAnsi="Times New Roman" w:cs="Times New Roman"/>
              </w:rPr>
            </w:pPr>
            <w:r>
              <w:rPr/>
              <w:t>304,80</w:t>
            </w:r>
          </w:p>
        </w:tc>
        <w:tc>
          <w:tcPr>
            <w:tcW w:w="1119" w:type="dxa"/>
            <w:tcBorders/>
            <w:vAlign w:val="bottom"/>
          </w:tcPr>
          <w:p>
            <w:pPr>
              <w:pStyle w:val="Normal"/>
              <w:tabs>
                <w:tab w:val="clear" w:pos="709"/>
              </w:tabs>
              <w:jc w:val="end"/>
              <w:rPr>
                <w:rFonts w:ascii="Times New Roman" w:hAnsi="Times New Roman" w:cs="Times New Roman"/>
              </w:rPr>
            </w:pPr>
            <w:r>
              <w:rPr/>
              <w:t>304,80</w:t>
            </w:r>
          </w:p>
        </w:tc>
        <w:tc>
          <w:tcPr>
            <w:tcW w:w="1143" w:type="dxa"/>
            <w:tcBorders/>
            <w:vAlign w:val="bottom"/>
          </w:tcPr>
          <w:p>
            <w:pPr>
              <w:pStyle w:val="Normal"/>
              <w:tabs>
                <w:tab w:val="clear" w:pos="709"/>
              </w:tabs>
              <w:jc w:val="end"/>
              <w:rPr>
                <w:rFonts w:ascii="Times New Roman" w:hAnsi="Times New Roman" w:cs="Times New Roman"/>
              </w:rPr>
            </w:pPr>
            <w:r>
              <w:rPr/>
              <w:t>304,80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18</w:t>
            </w:r>
          </w:p>
        </w:tc>
      </w:tr>
      <w:tr>
        <w:trPr/>
        <w:tc>
          <w:tcPr>
            <w:tcW w:w="530" w:type="dxa"/>
            <w:tcBorders/>
            <w:vAlign w:val="bottom"/>
          </w:tcPr>
          <w:p>
            <w:pPr>
              <w:pStyle w:val="Normal"/>
              <w:tabs>
                <w:tab w:val="clear" w:pos="709"/>
              </w:tabs>
              <w:jc w:val="end"/>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3870" w:type="dxa"/>
            <w:tcBorders/>
            <w:vAlign w:val="bottom"/>
          </w:tcPr>
          <w:p>
            <w:pPr>
              <w:pStyle w:val="Normal"/>
              <w:tabs>
                <w:tab w:val="clear" w:pos="709"/>
              </w:tabs>
              <w:jc w:val="start"/>
              <w:rPr>
                <w:rFonts w:ascii="Times New Roman" w:hAnsi="Times New Roman" w:cs="Times New Roman"/>
              </w:rPr>
            </w:pPr>
            <w:r>
              <w:rPr/>
            </w:r>
          </w:p>
        </w:tc>
        <w:tc>
          <w:tcPr>
            <w:tcW w:w="936" w:type="dxa"/>
            <w:tcBorders/>
            <w:vAlign w:val="bottom"/>
          </w:tcPr>
          <w:p>
            <w:pPr>
              <w:pStyle w:val="Normal"/>
              <w:tabs>
                <w:tab w:val="clear" w:pos="709"/>
              </w:tabs>
              <w:jc w:val="start"/>
              <w:rPr>
                <w:b/>
                <w:b/>
              </w:rPr>
            </w:pPr>
            <w:r>
              <w:rPr>
                <w:b/>
              </w:rPr>
            </w:r>
          </w:p>
        </w:tc>
        <w:tc>
          <w:tcPr>
            <w:tcW w:w="1179" w:type="dxa"/>
            <w:tcBorders/>
            <w:vAlign w:val="bottom"/>
          </w:tcPr>
          <w:p>
            <w:pPr>
              <w:pStyle w:val="Normal"/>
              <w:tabs>
                <w:tab w:val="clear" w:pos="709"/>
              </w:tabs>
              <w:jc w:val="start"/>
              <w:rPr>
                <w:rFonts w:ascii="Times New Roman" w:hAnsi="Times New Roman" w:cs="Times New Roman"/>
              </w:rPr>
            </w:pPr>
            <w:r>
              <w:rPr/>
            </w:r>
          </w:p>
        </w:tc>
        <w:tc>
          <w:tcPr>
            <w:tcW w:w="973" w:type="dxa"/>
            <w:tcBorders/>
            <w:vAlign w:val="bottom"/>
          </w:tcPr>
          <w:p>
            <w:pPr>
              <w:pStyle w:val="Normal"/>
              <w:tabs>
                <w:tab w:val="clear" w:pos="709"/>
              </w:tabs>
              <w:jc w:val="start"/>
              <w:rPr>
                <w:rFonts w:ascii="Times New Roman" w:hAnsi="Times New Roman" w:cs="Times New Roman"/>
              </w:rPr>
            </w:pPr>
            <w:r>
              <w:rPr/>
            </w:r>
          </w:p>
        </w:tc>
        <w:tc>
          <w:tcPr>
            <w:tcW w:w="1119" w:type="dxa"/>
            <w:tcBorders/>
            <w:vAlign w:val="bottom"/>
          </w:tcPr>
          <w:p>
            <w:pPr>
              <w:pStyle w:val="Normal"/>
              <w:tabs>
                <w:tab w:val="clear" w:pos="709"/>
              </w:tabs>
              <w:jc w:val="start"/>
              <w:rPr>
                <w:rFonts w:ascii="Times New Roman" w:hAnsi="Times New Roman" w:cs="Times New Roman"/>
              </w:rPr>
            </w:pPr>
            <w:r>
              <w:rPr/>
            </w:r>
          </w:p>
        </w:tc>
        <w:tc>
          <w:tcPr>
            <w:tcW w:w="1143" w:type="dxa"/>
            <w:tcBorders/>
            <w:vAlign w:val="bottom"/>
          </w:tcPr>
          <w:p>
            <w:pPr>
              <w:pStyle w:val="Normal"/>
              <w:tabs>
                <w:tab w:val="clear" w:pos="709"/>
              </w:tabs>
              <w:jc w:val="start"/>
              <w:rPr>
                <w:rFonts w:ascii="Times New Roman" w:hAnsi="Times New Roman" w:cs="Times New Roman"/>
              </w:rPr>
            </w:pPr>
            <w:r>
              <w:rPr/>
            </w:r>
          </w:p>
        </w:tc>
        <w:tc>
          <w:tcPr>
            <w:tcW w:w="1071" w:type="dxa"/>
            <w:tcBorders/>
            <w:vAlign w:val="bottom"/>
          </w:tcPr>
          <w:p>
            <w:pPr>
              <w:pStyle w:val="Normal"/>
              <w:tabs>
                <w:tab w:val="clear" w:pos="709"/>
              </w:tabs>
              <w:jc w:val="start"/>
              <w:rPr>
                <w:rFonts w:ascii="Times New Roman" w:hAnsi="Times New Roman" w:cs="Times New Roman"/>
              </w:rPr>
            </w:pPr>
            <w:r>
              <w:rPr/>
            </w:r>
          </w:p>
        </w:tc>
        <w:tc>
          <w:tcPr>
            <w:tcW w:w="1167"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r>
          </w:p>
        </w:tc>
      </w:tr>
      <w:tr>
        <w:trPr>
          <w:trHeight w:val="340" w:hRule="atLeast"/>
        </w:trPr>
        <w:tc>
          <w:tcPr>
            <w:tcW w:w="530" w:type="dxa"/>
            <w:tcBorders/>
            <w:vAlign w:val="bottom"/>
          </w:tcPr>
          <w:p>
            <w:pPr>
              <w:pStyle w:val="Normal"/>
              <w:tabs>
                <w:tab w:val="clear" w:pos="709"/>
              </w:tabs>
              <w:jc w:val="end"/>
              <w:rPr>
                <w:rFonts w:ascii="Times New Roman" w:hAnsi="Times New Roman" w:cs="Times New Roman"/>
              </w:rPr>
            </w:pPr>
            <w:r>
              <w:rPr/>
              <w:t>32</w:t>
            </w:r>
          </w:p>
        </w:tc>
        <w:tc>
          <w:tcPr>
            <w:tcW w:w="12996" w:type="dxa"/>
            <w:gridSpan w:val="15"/>
            <w:tcBorders/>
            <w:vAlign w:val="center"/>
          </w:tcPr>
          <w:p>
            <w:pPr>
              <w:pStyle w:val="Normal"/>
              <w:tabs>
                <w:tab w:val="clear" w:pos="709"/>
              </w:tabs>
              <w:jc w:val="center"/>
              <w:rPr>
                <w:rFonts w:ascii="Times New Roman" w:hAnsi="Times New Roman" w:cs="Times New Roman"/>
              </w:rPr>
            </w:pPr>
            <w:r>
              <w:rPr>
                <w:b/>
              </w:rPr>
              <w:t>Подпрограмма 3. «Управление земельными ресурсами на территории Артинского городского округа»</w:t>
            </w:r>
          </w:p>
        </w:tc>
      </w:tr>
      <w:tr>
        <w:trPr>
          <w:trHeight w:val="316" w:hRule="atLeast"/>
        </w:trPr>
        <w:tc>
          <w:tcPr>
            <w:tcW w:w="530" w:type="dxa"/>
            <w:tcBorders/>
            <w:vAlign w:val="bottom"/>
          </w:tcPr>
          <w:p>
            <w:pPr>
              <w:pStyle w:val="Normal"/>
              <w:tabs>
                <w:tab w:val="clear" w:pos="709"/>
              </w:tabs>
              <w:jc w:val="end"/>
              <w:rPr>
                <w:rFonts w:ascii="Times New Roman" w:hAnsi="Times New Roman" w:cs="Times New Roman"/>
              </w:rPr>
            </w:pPr>
            <w:r>
              <w:rPr/>
              <w:t>33</w:t>
            </w:r>
          </w:p>
        </w:tc>
        <w:tc>
          <w:tcPr>
            <w:tcW w:w="40" w:type="dxa"/>
            <w:tcBorders/>
            <w:vAlign w:val="bottom"/>
          </w:tcPr>
          <w:p>
            <w:pPr>
              <w:pStyle w:val="Normal"/>
              <w:tabs>
                <w:tab w:val="clear" w:pos="709"/>
              </w:tabs>
              <w:jc w:val="end"/>
              <w:rPr>
                <w:rFonts w:ascii="Times New Roman" w:hAnsi="Times New Roman" w:cs="Times New Roman"/>
              </w:rPr>
            </w:pPr>
            <w:r>
              <w:rPr/>
              <w:t>33</w:t>
            </w:r>
          </w:p>
        </w:tc>
        <w:tc>
          <w:tcPr>
            <w:tcW w:w="3870" w:type="dxa"/>
            <w:tcBorders/>
            <w:vAlign w:val="bottom"/>
          </w:tcPr>
          <w:p>
            <w:pPr>
              <w:pStyle w:val="Normal"/>
              <w:tabs>
                <w:tab w:val="clear" w:pos="709"/>
              </w:tabs>
              <w:jc w:val="start"/>
              <w:rPr>
                <w:rFonts w:ascii="Times New Roman" w:hAnsi="Times New Roman" w:cs="Times New Roman"/>
              </w:rPr>
            </w:pPr>
            <w:r>
              <w:rPr>
                <w:b/>
              </w:rPr>
              <w:t>Всего по подпрограмме 3, в том числе:</w:t>
            </w:r>
          </w:p>
        </w:tc>
        <w:tc>
          <w:tcPr>
            <w:tcW w:w="936" w:type="dxa"/>
            <w:tcBorders/>
            <w:vAlign w:val="bottom"/>
          </w:tcPr>
          <w:p>
            <w:pPr>
              <w:pStyle w:val="Normal"/>
              <w:tabs>
                <w:tab w:val="clear" w:pos="709"/>
              </w:tabs>
              <w:jc w:val="end"/>
              <w:rPr>
                <w:rFonts w:ascii="Times New Roman" w:hAnsi="Times New Roman" w:cs="Times New Roman"/>
              </w:rPr>
            </w:pPr>
            <w:r>
              <w:rPr>
                <w:b/>
              </w:rPr>
              <w:t>634,84</w:t>
            </w:r>
          </w:p>
        </w:tc>
        <w:tc>
          <w:tcPr>
            <w:tcW w:w="1179" w:type="dxa"/>
            <w:tcBorders/>
            <w:vAlign w:val="bottom"/>
          </w:tcPr>
          <w:p>
            <w:pPr>
              <w:pStyle w:val="Normal"/>
              <w:tabs>
                <w:tab w:val="clear" w:pos="709"/>
              </w:tabs>
              <w:jc w:val="end"/>
              <w:rPr>
                <w:rFonts w:ascii="Times New Roman" w:hAnsi="Times New Roman" w:cs="Times New Roman"/>
              </w:rPr>
            </w:pPr>
            <w:r>
              <w:rPr>
                <w:b/>
              </w:rPr>
              <w:t>214,84</w:t>
            </w:r>
          </w:p>
        </w:tc>
        <w:tc>
          <w:tcPr>
            <w:tcW w:w="973" w:type="dxa"/>
            <w:tcBorders/>
            <w:vAlign w:val="bottom"/>
          </w:tcPr>
          <w:p>
            <w:pPr>
              <w:pStyle w:val="Normal"/>
              <w:tabs>
                <w:tab w:val="clear" w:pos="709"/>
              </w:tabs>
              <w:jc w:val="end"/>
              <w:rPr>
                <w:rFonts w:ascii="Times New Roman" w:hAnsi="Times New Roman" w:cs="Times New Roman"/>
              </w:rPr>
            </w:pPr>
            <w:r>
              <w:rPr>
                <w:b/>
              </w:rPr>
              <w:t>140,00</w:t>
            </w:r>
          </w:p>
        </w:tc>
        <w:tc>
          <w:tcPr>
            <w:tcW w:w="1119" w:type="dxa"/>
            <w:tcBorders/>
            <w:vAlign w:val="bottom"/>
          </w:tcPr>
          <w:p>
            <w:pPr>
              <w:pStyle w:val="Normal"/>
              <w:tabs>
                <w:tab w:val="clear" w:pos="709"/>
              </w:tabs>
              <w:jc w:val="end"/>
              <w:rPr>
                <w:rFonts w:ascii="Times New Roman" w:hAnsi="Times New Roman" w:cs="Times New Roman"/>
              </w:rPr>
            </w:pPr>
            <w:r>
              <w:rPr>
                <w:b/>
              </w:rPr>
              <w:t>140,00</w:t>
            </w:r>
          </w:p>
        </w:tc>
        <w:tc>
          <w:tcPr>
            <w:tcW w:w="1143" w:type="dxa"/>
            <w:tcBorders/>
            <w:vAlign w:val="bottom"/>
          </w:tcPr>
          <w:p>
            <w:pPr>
              <w:pStyle w:val="Normal"/>
              <w:tabs>
                <w:tab w:val="clear" w:pos="709"/>
              </w:tabs>
              <w:jc w:val="end"/>
              <w:rPr>
                <w:rFonts w:ascii="Times New Roman" w:hAnsi="Times New Roman" w:cs="Times New Roman"/>
              </w:rPr>
            </w:pPr>
            <w:r>
              <w:rPr>
                <w:b/>
              </w:rPr>
              <w:t>140,00</w:t>
            </w:r>
          </w:p>
        </w:tc>
        <w:tc>
          <w:tcPr>
            <w:tcW w:w="1071" w:type="dxa"/>
            <w:tcBorders/>
            <w:vAlign w:val="bottom"/>
          </w:tcPr>
          <w:p>
            <w:pPr>
              <w:pStyle w:val="Normal"/>
              <w:tabs>
                <w:tab w:val="clear" w:pos="709"/>
              </w:tabs>
              <w:jc w:val="end"/>
              <w:rPr>
                <w:rFonts w:ascii="Times New Roman" w:hAnsi="Times New Roman" w:cs="Times New Roman"/>
              </w:rPr>
            </w:pPr>
            <w:r>
              <w:rPr>
                <w:b/>
              </w:rPr>
              <w:t>0,00</w:t>
            </w:r>
          </w:p>
        </w:tc>
        <w:tc>
          <w:tcPr>
            <w:tcW w:w="1167" w:type="dxa"/>
            <w:tcBorders/>
            <w:vAlign w:val="bottom"/>
          </w:tcPr>
          <w:p>
            <w:pPr>
              <w:pStyle w:val="Normal"/>
              <w:tabs>
                <w:tab w:val="clear" w:pos="709"/>
              </w:tabs>
              <w:jc w:val="end"/>
              <w:rPr>
                <w:rFonts w:ascii="Times New Roman" w:hAnsi="Times New Roman" w:cs="Times New Roman"/>
              </w:rPr>
            </w:pPr>
            <w:r>
              <w:rPr>
                <w:b/>
              </w:rPr>
              <w:t>0,00</w:t>
            </w:r>
          </w:p>
        </w:tc>
        <w:tc>
          <w:tcPr>
            <w:tcW w:w="40" w:type="dxa"/>
            <w:tcBorders/>
            <w:vAlign w:val="bottom"/>
          </w:tcPr>
          <w:p>
            <w:pPr>
              <w:pStyle w:val="Normal"/>
              <w:tabs>
                <w:tab w:val="clear" w:pos="709"/>
              </w:tabs>
              <w:jc w:val="start"/>
              <w:rPr>
                <w:b/>
                <w:b/>
              </w:rPr>
            </w:pPr>
            <w:r>
              <w:rPr>
                <w:b/>
              </w:rPr>
            </w:r>
          </w:p>
        </w:tc>
        <w:tc>
          <w:tcPr>
            <w:tcW w:w="41" w:type="dxa"/>
            <w:tcBorders/>
            <w:vAlign w:val="bottom"/>
          </w:tcPr>
          <w:p>
            <w:pPr>
              <w:pStyle w:val="Normal"/>
              <w:tabs>
                <w:tab w:val="clear" w:pos="709"/>
              </w:tabs>
              <w:jc w:val="start"/>
              <w:rPr>
                <w:b/>
                <w:b/>
              </w:rPr>
            </w:pPr>
            <w:r>
              <w:rPr>
                <w:b/>
              </w:rPr>
            </w:r>
          </w:p>
        </w:tc>
        <w:tc>
          <w:tcPr>
            <w:tcW w:w="39" w:type="dxa"/>
            <w:tcBorders/>
            <w:vAlign w:val="bottom"/>
          </w:tcPr>
          <w:p>
            <w:pPr>
              <w:pStyle w:val="Normal"/>
              <w:tabs>
                <w:tab w:val="clear" w:pos="709"/>
              </w:tabs>
              <w:jc w:val="start"/>
              <w:rPr>
                <w:b/>
                <w:b/>
              </w:rPr>
            </w:pPr>
            <w:r>
              <w:rPr>
                <w:b/>
              </w:rPr>
            </w:r>
          </w:p>
        </w:tc>
        <w:tc>
          <w:tcPr>
            <w:tcW w:w="41" w:type="dxa"/>
            <w:tcBorders/>
            <w:vAlign w:val="bottom"/>
          </w:tcPr>
          <w:p>
            <w:pPr>
              <w:pStyle w:val="Normal"/>
              <w:tabs>
                <w:tab w:val="clear" w:pos="709"/>
              </w:tabs>
              <w:jc w:val="start"/>
              <w:rPr>
                <w:b/>
                <w:b/>
              </w:rPr>
            </w:pPr>
            <w:r>
              <w:rPr>
                <w:b/>
              </w:rPr>
            </w:r>
          </w:p>
        </w:tc>
        <w:tc>
          <w:tcPr>
            <w:tcW w:w="40" w:type="dxa"/>
            <w:tcBorders/>
            <w:vAlign w:val="bottom"/>
          </w:tcPr>
          <w:p>
            <w:pPr>
              <w:pStyle w:val="Normal"/>
              <w:tabs>
                <w:tab w:val="clear" w:pos="709"/>
              </w:tabs>
              <w:jc w:val="start"/>
              <w:rPr>
                <w:b/>
                <w:b/>
              </w:rPr>
            </w:pPr>
            <w:r>
              <w:rPr>
                <w:b/>
              </w:rPr>
            </w:r>
          </w:p>
        </w:tc>
        <w:tc>
          <w:tcPr>
            <w:tcW w:w="1297" w:type="dxa"/>
            <w:tcBorders/>
            <w:vAlign w:val="bottom"/>
          </w:tcPr>
          <w:p>
            <w:pPr>
              <w:pStyle w:val="Normal"/>
              <w:tabs>
                <w:tab w:val="clear" w:pos="709"/>
              </w:tabs>
              <w:jc w:val="center"/>
              <w:rPr>
                <w:rFonts w:ascii="Times New Roman" w:hAnsi="Times New Roman" w:cs="Times New Roman"/>
              </w:rPr>
            </w:pPr>
            <w:r>
              <w:rPr/>
              <w:t>х</w:t>
            </w:r>
          </w:p>
        </w:tc>
      </w:tr>
      <w:tr>
        <w:trPr>
          <w:trHeight w:val="316" w:hRule="atLeast"/>
        </w:trPr>
        <w:tc>
          <w:tcPr>
            <w:tcW w:w="530" w:type="dxa"/>
            <w:tcBorders/>
            <w:vAlign w:val="bottom"/>
          </w:tcPr>
          <w:p>
            <w:pPr>
              <w:pStyle w:val="Normal"/>
              <w:tabs>
                <w:tab w:val="clear" w:pos="709"/>
              </w:tabs>
              <w:jc w:val="end"/>
              <w:rPr>
                <w:rFonts w:ascii="Times New Roman" w:hAnsi="Times New Roman" w:cs="Times New Roman"/>
              </w:rPr>
            </w:pPr>
            <w:r>
              <w:rPr/>
              <w:t>34</w:t>
            </w:r>
          </w:p>
        </w:tc>
        <w:tc>
          <w:tcPr>
            <w:tcW w:w="40" w:type="dxa"/>
            <w:tcBorders/>
            <w:vAlign w:val="bottom"/>
          </w:tcPr>
          <w:p>
            <w:pPr>
              <w:pStyle w:val="Normal"/>
              <w:tabs>
                <w:tab w:val="clear" w:pos="709"/>
              </w:tabs>
              <w:jc w:val="end"/>
              <w:rPr>
                <w:rFonts w:ascii="Times New Roman" w:hAnsi="Times New Roman" w:cs="Times New Roman"/>
              </w:rPr>
            </w:pPr>
            <w:r>
              <w:rPr/>
              <w:t>34</w:t>
            </w:r>
          </w:p>
        </w:tc>
        <w:tc>
          <w:tcPr>
            <w:tcW w:w="3870" w:type="dxa"/>
            <w:tcBorders/>
            <w:vAlign w:val="bottom"/>
          </w:tcPr>
          <w:p>
            <w:pPr>
              <w:pStyle w:val="Normal"/>
              <w:tabs>
                <w:tab w:val="clear" w:pos="709"/>
              </w:tabs>
              <w:jc w:val="start"/>
              <w:rPr>
                <w:rFonts w:ascii="Times New Roman" w:hAnsi="Times New Roman" w:cs="Times New Roman"/>
              </w:rPr>
            </w:pPr>
            <w:r>
              <w:rPr/>
              <w:t>областной бюджет</w:t>
            </w:r>
          </w:p>
        </w:tc>
        <w:tc>
          <w:tcPr>
            <w:tcW w:w="936" w:type="dxa"/>
            <w:tcBorders/>
            <w:vAlign w:val="bottom"/>
          </w:tcPr>
          <w:p>
            <w:pPr>
              <w:pStyle w:val="Normal"/>
              <w:tabs>
                <w:tab w:val="clear" w:pos="709"/>
              </w:tabs>
              <w:jc w:val="end"/>
              <w:rPr>
                <w:rFonts w:ascii="Times New Roman" w:hAnsi="Times New Roman" w:cs="Times New Roman"/>
              </w:rPr>
            </w:pPr>
            <w:r>
              <w:rPr>
                <w:b/>
              </w:rPr>
              <w:t>0,00</w:t>
            </w:r>
          </w:p>
        </w:tc>
        <w:tc>
          <w:tcPr>
            <w:tcW w:w="1179" w:type="dxa"/>
            <w:tcBorders/>
            <w:vAlign w:val="bottom"/>
          </w:tcPr>
          <w:p>
            <w:pPr>
              <w:pStyle w:val="Normal"/>
              <w:tabs>
                <w:tab w:val="clear" w:pos="709"/>
              </w:tabs>
              <w:jc w:val="end"/>
              <w:rPr>
                <w:rFonts w:ascii="Times New Roman" w:hAnsi="Times New Roman" w:cs="Times New Roman"/>
              </w:rPr>
            </w:pPr>
            <w:r>
              <w:rPr/>
              <w:t>0,00</w:t>
            </w:r>
          </w:p>
        </w:tc>
        <w:tc>
          <w:tcPr>
            <w:tcW w:w="973" w:type="dxa"/>
            <w:tcBorders/>
            <w:vAlign w:val="bottom"/>
          </w:tcPr>
          <w:p>
            <w:pPr>
              <w:pStyle w:val="Normal"/>
              <w:tabs>
                <w:tab w:val="clear" w:pos="709"/>
              </w:tabs>
              <w:jc w:val="end"/>
              <w:rPr>
                <w:rFonts w:ascii="Times New Roman" w:hAnsi="Times New Roman" w:cs="Times New Roman"/>
              </w:rPr>
            </w:pPr>
            <w:r>
              <w:rPr/>
              <w:t>0,00</w:t>
            </w:r>
          </w:p>
        </w:tc>
        <w:tc>
          <w:tcPr>
            <w:tcW w:w="1119" w:type="dxa"/>
            <w:tcBorders/>
            <w:vAlign w:val="bottom"/>
          </w:tcPr>
          <w:p>
            <w:pPr>
              <w:pStyle w:val="Normal"/>
              <w:tabs>
                <w:tab w:val="clear" w:pos="709"/>
              </w:tabs>
              <w:jc w:val="end"/>
              <w:rPr>
                <w:rFonts w:ascii="Times New Roman" w:hAnsi="Times New Roman" w:cs="Times New Roman"/>
              </w:rPr>
            </w:pPr>
            <w:r>
              <w:rPr/>
              <w:t>0,00</w:t>
            </w:r>
          </w:p>
        </w:tc>
        <w:tc>
          <w:tcPr>
            <w:tcW w:w="1143" w:type="dxa"/>
            <w:tcBorders/>
            <w:vAlign w:val="bottom"/>
          </w:tcPr>
          <w:p>
            <w:pPr>
              <w:pStyle w:val="Normal"/>
              <w:tabs>
                <w:tab w:val="clear" w:pos="709"/>
              </w:tabs>
              <w:jc w:val="end"/>
              <w:rPr>
                <w:rFonts w:ascii="Times New Roman" w:hAnsi="Times New Roman" w:cs="Times New Roman"/>
              </w:rPr>
            </w:pPr>
            <w:r>
              <w:rPr/>
              <w:t>0,00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start"/>
              <w:rPr>
                <w:b/>
                <w:b/>
              </w:rPr>
            </w:pPr>
            <w:r>
              <w:rPr>
                <w:b/>
              </w:rPr>
            </w:r>
          </w:p>
        </w:tc>
        <w:tc>
          <w:tcPr>
            <w:tcW w:w="41" w:type="dxa"/>
            <w:tcBorders/>
            <w:vAlign w:val="bottom"/>
          </w:tcPr>
          <w:p>
            <w:pPr>
              <w:pStyle w:val="Normal"/>
              <w:tabs>
                <w:tab w:val="clear" w:pos="709"/>
              </w:tabs>
              <w:jc w:val="start"/>
              <w:rPr>
                <w:b/>
                <w:b/>
              </w:rPr>
            </w:pPr>
            <w:r>
              <w:rPr>
                <w:b/>
              </w:rPr>
            </w:r>
          </w:p>
        </w:tc>
        <w:tc>
          <w:tcPr>
            <w:tcW w:w="39" w:type="dxa"/>
            <w:tcBorders/>
            <w:vAlign w:val="bottom"/>
          </w:tcPr>
          <w:p>
            <w:pPr>
              <w:pStyle w:val="Normal"/>
              <w:tabs>
                <w:tab w:val="clear" w:pos="709"/>
              </w:tabs>
              <w:jc w:val="start"/>
              <w:rPr>
                <w:b/>
                <w:b/>
              </w:rPr>
            </w:pPr>
            <w:r>
              <w:rPr>
                <w:b/>
              </w:rPr>
            </w:r>
          </w:p>
        </w:tc>
        <w:tc>
          <w:tcPr>
            <w:tcW w:w="41" w:type="dxa"/>
            <w:tcBorders/>
            <w:vAlign w:val="bottom"/>
          </w:tcPr>
          <w:p>
            <w:pPr>
              <w:pStyle w:val="Normal"/>
              <w:tabs>
                <w:tab w:val="clear" w:pos="709"/>
              </w:tabs>
              <w:jc w:val="start"/>
              <w:rPr>
                <w:b/>
                <w:b/>
              </w:rPr>
            </w:pPr>
            <w:r>
              <w:rPr>
                <w:b/>
              </w:rPr>
            </w:r>
          </w:p>
        </w:tc>
        <w:tc>
          <w:tcPr>
            <w:tcW w:w="40" w:type="dxa"/>
            <w:tcBorders/>
            <w:vAlign w:val="bottom"/>
          </w:tcPr>
          <w:p>
            <w:pPr>
              <w:pStyle w:val="Normal"/>
              <w:tabs>
                <w:tab w:val="clear" w:pos="709"/>
              </w:tabs>
              <w:jc w:val="start"/>
              <w:rPr>
                <w:b/>
                <w:b/>
              </w:rPr>
            </w:pPr>
            <w:r>
              <w:rPr>
                <w:b/>
              </w:rPr>
            </w:r>
          </w:p>
        </w:tc>
        <w:tc>
          <w:tcPr>
            <w:tcW w:w="1297" w:type="dxa"/>
            <w:tcBorders/>
            <w:vAlign w:val="bottom"/>
          </w:tcPr>
          <w:p>
            <w:pPr>
              <w:pStyle w:val="Normal"/>
              <w:tabs>
                <w:tab w:val="clear" w:pos="709"/>
              </w:tabs>
              <w:jc w:val="center"/>
              <w:rPr>
                <w:rFonts w:ascii="Times New Roman" w:hAnsi="Times New Roman" w:cs="Times New Roman"/>
              </w:rPr>
            </w:pPr>
            <w:r>
              <w:rPr/>
            </w:r>
          </w:p>
        </w:tc>
      </w:tr>
      <w:tr>
        <w:trPr>
          <w:trHeight w:val="316" w:hRule="atLeast"/>
        </w:trPr>
        <w:tc>
          <w:tcPr>
            <w:tcW w:w="530" w:type="dxa"/>
            <w:tcBorders/>
            <w:vAlign w:val="bottom"/>
          </w:tcPr>
          <w:p>
            <w:pPr>
              <w:pStyle w:val="Normal"/>
              <w:tabs>
                <w:tab w:val="clear" w:pos="709"/>
              </w:tabs>
              <w:jc w:val="end"/>
              <w:rPr>
                <w:rFonts w:ascii="Times New Roman" w:hAnsi="Times New Roman" w:cs="Times New Roman"/>
              </w:rPr>
            </w:pPr>
            <w:r>
              <w:rPr/>
              <w:t>35</w:t>
            </w:r>
          </w:p>
        </w:tc>
        <w:tc>
          <w:tcPr>
            <w:tcW w:w="40" w:type="dxa"/>
            <w:tcBorders/>
            <w:vAlign w:val="bottom"/>
          </w:tcPr>
          <w:p>
            <w:pPr>
              <w:pStyle w:val="Normal"/>
              <w:tabs>
                <w:tab w:val="clear" w:pos="709"/>
              </w:tabs>
              <w:jc w:val="end"/>
              <w:rPr>
                <w:rFonts w:ascii="Times New Roman" w:hAnsi="Times New Roman" w:cs="Times New Roman"/>
              </w:rPr>
            </w:pPr>
            <w:r>
              <w:rPr/>
              <w:t>35</w:t>
            </w:r>
          </w:p>
        </w:tc>
        <w:tc>
          <w:tcPr>
            <w:tcW w:w="3870" w:type="dxa"/>
            <w:tcBorders/>
            <w:vAlign w:val="bottom"/>
          </w:tcPr>
          <w:p>
            <w:pPr>
              <w:pStyle w:val="Normal"/>
              <w:tabs>
                <w:tab w:val="clear" w:pos="709"/>
              </w:tabs>
              <w:jc w:val="start"/>
              <w:rPr>
                <w:rFonts w:ascii="Times New Roman" w:hAnsi="Times New Roman" w:cs="Times New Roman"/>
              </w:rPr>
            </w:pPr>
            <w:r>
              <w:rPr/>
              <w:t>местный бюджет</w:t>
            </w:r>
          </w:p>
        </w:tc>
        <w:tc>
          <w:tcPr>
            <w:tcW w:w="936" w:type="dxa"/>
            <w:tcBorders/>
            <w:vAlign w:val="bottom"/>
          </w:tcPr>
          <w:p>
            <w:pPr>
              <w:pStyle w:val="Normal"/>
              <w:tabs>
                <w:tab w:val="clear" w:pos="709"/>
              </w:tabs>
              <w:jc w:val="end"/>
              <w:rPr>
                <w:rFonts w:ascii="Times New Roman" w:hAnsi="Times New Roman" w:cs="Times New Roman"/>
              </w:rPr>
            </w:pPr>
            <w:r>
              <w:rPr>
                <w:b/>
              </w:rPr>
              <w:t>634,84</w:t>
            </w:r>
          </w:p>
        </w:tc>
        <w:tc>
          <w:tcPr>
            <w:tcW w:w="1179" w:type="dxa"/>
            <w:tcBorders/>
            <w:vAlign w:val="bottom"/>
          </w:tcPr>
          <w:p>
            <w:pPr>
              <w:pStyle w:val="Normal"/>
              <w:tabs>
                <w:tab w:val="clear" w:pos="709"/>
              </w:tabs>
              <w:jc w:val="end"/>
              <w:rPr>
                <w:rFonts w:ascii="Times New Roman" w:hAnsi="Times New Roman" w:cs="Times New Roman"/>
              </w:rPr>
            </w:pPr>
            <w:r>
              <w:rPr>
                <w:b/>
              </w:rPr>
              <w:t>214,84</w:t>
            </w:r>
          </w:p>
        </w:tc>
        <w:tc>
          <w:tcPr>
            <w:tcW w:w="973" w:type="dxa"/>
            <w:tcBorders/>
            <w:vAlign w:val="bottom"/>
          </w:tcPr>
          <w:p>
            <w:pPr>
              <w:pStyle w:val="Normal"/>
              <w:tabs>
                <w:tab w:val="clear" w:pos="709"/>
              </w:tabs>
              <w:jc w:val="end"/>
              <w:rPr>
                <w:rFonts w:ascii="Times New Roman" w:hAnsi="Times New Roman" w:cs="Times New Roman"/>
              </w:rPr>
            </w:pPr>
            <w:r>
              <w:rPr>
                <w:b/>
              </w:rPr>
              <w:t>140,00</w:t>
            </w:r>
          </w:p>
        </w:tc>
        <w:tc>
          <w:tcPr>
            <w:tcW w:w="1119" w:type="dxa"/>
            <w:tcBorders/>
            <w:vAlign w:val="bottom"/>
          </w:tcPr>
          <w:p>
            <w:pPr>
              <w:pStyle w:val="Normal"/>
              <w:tabs>
                <w:tab w:val="clear" w:pos="709"/>
              </w:tabs>
              <w:jc w:val="end"/>
              <w:rPr>
                <w:rFonts w:ascii="Times New Roman" w:hAnsi="Times New Roman" w:cs="Times New Roman"/>
              </w:rPr>
            </w:pPr>
            <w:r>
              <w:rPr>
                <w:b/>
              </w:rPr>
              <w:t>140,00</w:t>
            </w:r>
          </w:p>
        </w:tc>
        <w:tc>
          <w:tcPr>
            <w:tcW w:w="1143" w:type="dxa"/>
            <w:tcBorders/>
            <w:vAlign w:val="bottom"/>
          </w:tcPr>
          <w:p>
            <w:pPr>
              <w:pStyle w:val="Normal"/>
              <w:tabs>
                <w:tab w:val="clear" w:pos="709"/>
              </w:tabs>
              <w:jc w:val="end"/>
              <w:rPr>
                <w:rFonts w:ascii="Times New Roman" w:hAnsi="Times New Roman" w:cs="Times New Roman"/>
              </w:rPr>
            </w:pPr>
            <w:r>
              <w:rPr>
                <w:b/>
              </w:rPr>
              <w:t>140,00</w:t>
            </w:r>
          </w:p>
        </w:tc>
        <w:tc>
          <w:tcPr>
            <w:tcW w:w="1071" w:type="dxa"/>
            <w:tcBorders/>
            <w:vAlign w:val="bottom"/>
          </w:tcPr>
          <w:p>
            <w:pPr>
              <w:pStyle w:val="Normal"/>
              <w:tabs>
                <w:tab w:val="clear" w:pos="709"/>
              </w:tabs>
              <w:jc w:val="end"/>
              <w:rPr>
                <w:rFonts w:ascii="Times New Roman" w:hAnsi="Times New Roman" w:cs="Times New Roman"/>
              </w:rPr>
            </w:pPr>
            <w:r>
              <w:rPr>
                <w:b/>
              </w:rPr>
              <w:t>0,00</w:t>
            </w:r>
          </w:p>
        </w:tc>
        <w:tc>
          <w:tcPr>
            <w:tcW w:w="1167" w:type="dxa"/>
            <w:tcBorders/>
            <w:vAlign w:val="bottom"/>
          </w:tcPr>
          <w:p>
            <w:pPr>
              <w:pStyle w:val="Normal"/>
              <w:tabs>
                <w:tab w:val="clear" w:pos="709"/>
              </w:tabs>
              <w:jc w:val="end"/>
              <w:rPr>
                <w:rFonts w:ascii="Times New Roman" w:hAnsi="Times New Roman" w:cs="Times New Roman"/>
              </w:rPr>
            </w:pPr>
            <w:r>
              <w:rPr>
                <w:b/>
              </w:rPr>
              <w:t>0,00</w:t>
            </w:r>
          </w:p>
        </w:tc>
        <w:tc>
          <w:tcPr>
            <w:tcW w:w="40" w:type="dxa"/>
            <w:tcBorders/>
            <w:vAlign w:val="bottom"/>
          </w:tcPr>
          <w:p>
            <w:pPr>
              <w:pStyle w:val="Normal"/>
              <w:tabs>
                <w:tab w:val="clear" w:pos="709"/>
              </w:tabs>
              <w:jc w:val="start"/>
              <w:rPr>
                <w:b/>
                <w:b/>
              </w:rPr>
            </w:pPr>
            <w:r>
              <w:rPr>
                <w:b/>
              </w:rPr>
            </w:r>
          </w:p>
        </w:tc>
        <w:tc>
          <w:tcPr>
            <w:tcW w:w="41" w:type="dxa"/>
            <w:tcBorders/>
            <w:vAlign w:val="bottom"/>
          </w:tcPr>
          <w:p>
            <w:pPr>
              <w:pStyle w:val="Normal"/>
              <w:tabs>
                <w:tab w:val="clear" w:pos="709"/>
              </w:tabs>
              <w:jc w:val="start"/>
              <w:rPr>
                <w:b/>
                <w:b/>
              </w:rPr>
            </w:pPr>
            <w:r>
              <w:rPr>
                <w:b/>
              </w:rPr>
            </w:r>
          </w:p>
        </w:tc>
        <w:tc>
          <w:tcPr>
            <w:tcW w:w="39" w:type="dxa"/>
            <w:tcBorders/>
            <w:vAlign w:val="bottom"/>
          </w:tcPr>
          <w:p>
            <w:pPr>
              <w:pStyle w:val="Normal"/>
              <w:tabs>
                <w:tab w:val="clear" w:pos="709"/>
              </w:tabs>
              <w:jc w:val="start"/>
              <w:rPr>
                <w:b/>
                <w:b/>
              </w:rPr>
            </w:pPr>
            <w:r>
              <w:rPr>
                <w:b/>
              </w:rPr>
            </w:r>
          </w:p>
        </w:tc>
        <w:tc>
          <w:tcPr>
            <w:tcW w:w="41" w:type="dxa"/>
            <w:tcBorders/>
            <w:vAlign w:val="bottom"/>
          </w:tcPr>
          <w:p>
            <w:pPr>
              <w:pStyle w:val="Normal"/>
              <w:tabs>
                <w:tab w:val="clear" w:pos="709"/>
              </w:tabs>
              <w:jc w:val="start"/>
              <w:rPr>
                <w:b/>
                <w:b/>
              </w:rPr>
            </w:pPr>
            <w:r>
              <w:rPr>
                <w:b/>
              </w:rPr>
            </w:r>
          </w:p>
        </w:tc>
        <w:tc>
          <w:tcPr>
            <w:tcW w:w="40" w:type="dxa"/>
            <w:tcBorders/>
            <w:vAlign w:val="bottom"/>
          </w:tcPr>
          <w:p>
            <w:pPr>
              <w:pStyle w:val="Normal"/>
              <w:tabs>
                <w:tab w:val="clear" w:pos="709"/>
              </w:tabs>
              <w:jc w:val="start"/>
              <w:rPr>
                <w:b/>
                <w:b/>
              </w:rPr>
            </w:pPr>
            <w:r>
              <w:rPr>
                <w:b/>
              </w:rPr>
            </w:r>
          </w:p>
        </w:tc>
        <w:tc>
          <w:tcPr>
            <w:tcW w:w="1297" w:type="dxa"/>
            <w:tcBorders/>
            <w:vAlign w:val="bottom"/>
          </w:tcPr>
          <w:p>
            <w:pPr>
              <w:pStyle w:val="Normal"/>
              <w:tabs>
                <w:tab w:val="clear" w:pos="709"/>
              </w:tabs>
              <w:jc w:val="center"/>
              <w:rPr>
                <w:rFonts w:ascii="Times New Roman" w:hAnsi="Times New Roman" w:cs="Times New Roman"/>
              </w:rPr>
            </w:pPr>
            <w:r>
              <w:rPr/>
              <w:t>х</w:t>
            </w:r>
          </w:p>
        </w:tc>
      </w:tr>
      <w:tr>
        <w:trPr>
          <w:trHeight w:val="433" w:hRule="atLeast"/>
        </w:trPr>
        <w:tc>
          <w:tcPr>
            <w:tcW w:w="530" w:type="dxa"/>
            <w:tcBorders/>
            <w:vAlign w:val="bottom"/>
          </w:tcPr>
          <w:p>
            <w:pPr>
              <w:pStyle w:val="Normal"/>
              <w:tabs>
                <w:tab w:val="clear" w:pos="709"/>
              </w:tabs>
              <w:jc w:val="end"/>
              <w:rPr>
                <w:rFonts w:ascii="Times New Roman" w:hAnsi="Times New Roman" w:cs="Times New Roman"/>
              </w:rPr>
            </w:pPr>
            <w:r>
              <w:rPr/>
              <w:t>36</w:t>
            </w:r>
          </w:p>
        </w:tc>
        <w:tc>
          <w:tcPr>
            <w:tcW w:w="40" w:type="dxa"/>
            <w:tcBorders/>
            <w:vAlign w:val="bottom"/>
          </w:tcPr>
          <w:p>
            <w:pPr>
              <w:pStyle w:val="Normal"/>
              <w:tabs>
                <w:tab w:val="clear" w:pos="709"/>
              </w:tabs>
              <w:jc w:val="end"/>
              <w:rPr>
                <w:rFonts w:ascii="Times New Roman" w:hAnsi="Times New Roman" w:cs="Times New Roman"/>
              </w:rPr>
            </w:pPr>
            <w:r>
              <w:rPr/>
              <w:t>36</w:t>
            </w:r>
          </w:p>
        </w:tc>
        <w:tc>
          <w:tcPr>
            <w:tcW w:w="3870" w:type="dxa"/>
            <w:tcBorders/>
            <w:vAlign w:val="center"/>
          </w:tcPr>
          <w:p>
            <w:pPr>
              <w:pStyle w:val="Normal"/>
              <w:tabs>
                <w:tab w:val="clear" w:pos="709"/>
              </w:tabs>
              <w:jc w:val="start"/>
              <w:rPr>
                <w:rFonts w:ascii="Times New Roman" w:hAnsi="Times New Roman" w:cs="Times New Roman"/>
              </w:rPr>
            </w:pPr>
            <w:r>
              <w:rPr>
                <w:b/>
              </w:rPr>
              <w:t>Всего по направлению "Прочие нужды", в том числе:</w:t>
            </w:r>
          </w:p>
        </w:tc>
        <w:tc>
          <w:tcPr>
            <w:tcW w:w="936" w:type="dxa"/>
            <w:tcBorders/>
            <w:vAlign w:val="bottom"/>
          </w:tcPr>
          <w:p>
            <w:pPr>
              <w:pStyle w:val="Normal"/>
              <w:tabs>
                <w:tab w:val="clear" w:pos="709"/>
              </w:tabs>
              <w:jc w:val="end"/>
              <w:rPr>
                <w:rFonts w:ascii="Times New Roman" w:hAnsi="Times New Roman" w:cs="Times New Roman"/>
              </w:rPr>
            </w:pPr>
            <w:r>
              <w:rPr>
                <w:b/>
              </w:rPr>
              <w:t>634,84</w:t>
            </w:r>
          </w:p>
        </w:tc>
        <w:tc>
          <w:tcPr>
            <w:tcW w:w="1179" w:type="dxa"/>
            <w:tcBorders/>
            <w:vAlign w:val="bottom"/>
          </w:tcPr>
          <w:p>
            <w:pPr>
              <w:pStyle w:val="Normal"/>
              <w:tabs>
                <w:tab w:val="clear" w:pos="709"/>
              </w:tabs>
              <w:jc w:val="end"/>
              <w:rPr>
                <w:rFonts w:ascii="Times New Roman" w:hAnsi="Times New Roman" w:cs="Times New Roman"/>
              </w:rPr>
            </w:pPr>
            <w:r>
              <w:rPr/>
              <w:t>214,84</w:t>
            </w:r>
          </w:p>
        </w:tc>
        <w:tc>
          <w:tcPr>
            <w:tcW w:w="973" w:type="dxa"/>
            <w:tcBorders/>
            <w:vAlign w:val="bottom"/>
          </w:tcPr>
          <w:p>
            <w:pPr>
              <w:pStyle w:val="Normal"/>
              <w:tabs>
                <w:tab w:val="clear" w:pos="709"/>
              </w:tabs>
              <w:jc w:val="end"/>
              <w:rPr>
                <w:rFonts w:ascii="Times New Roman" w:hAnsi="Times New Roman" w:cs="Times New Roman"/>
              </w:rPr>
            </w:pPr>
            <w:r>
              <w:rPr/>
              <w:t>140,00</w:t>
            </w:r>
          </w:p>
        </w:tc>
        <w:tc>
          <w:tcPr>
            <w:tcW w:w="1119" w:type="dxa"/>
            <w:tcBorders/>
            <w:vAlign w:val="bottom"/>
          </w:tcPr>
          <w:p>
            <w:pPr>
              <w:pStyle w:val="Normal"/>
              <w:tabs>
                <w:tab w:val="clear" w:pos="709"/>
              </w:tabs>
              <w:jc w:val="end"/>
              <w:rPr>
                <w:rFonts w:ascii="Times New Roman" w:hAnsi="Times New Roman" w:cs="Times New Roman"/>
              </w:rPr>
            </w:pPr>
            <w:r>
              <w:rPr/>
              <w:t>140,00</w:t>
            </w:r>
          </w:p>
        </w:tc>
        <w:tc>
          <w:tcPr>
            <w:tcW w:w="1143" w:type="dxa"/>
            <w:tcBorders/>
            <w:vAlign w:val="bottom"/>
          </w:tcPr>
          <w:p>
            <w:pPr>
              <w:pStyle w:val="Normal"/>
              <w:tabs>
                <w:tab w:val="clear" w:pos="709"/>
              </w:tabs>
              <w:jc w:val="end"/>
              <w:rPr>
                <w:rFonts w:ascii="Times New Roman" w:hAnsi="Times New Roman" w:cs="Times New Roman"/>
              </w:rPr>
            </w:pPr>
            <w:r>
              <w:rPr/>
              <w:t>140,00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х</w:t>
            </w:r>
          </w:p>
        </w:tc>
      </w:tr>
      <w:tr>
        <w:trPr>
          <w:trHeight w:val="807" w:hRule="atLeast"/>
        </w:trPr>
        <w:tc>
          <w:tcPr>
            <w:tcW w:w="530" w:type="dxa"/>
            <w:tcBorders/>
            <w:vAlign w:val="bottom"/>
          </w:tcPr>
          <w:p>
            <w:pPr>
              <w:pStyle w:val="Normal"/>
              <w:tabs>
                <w:tab w:val="clear" w:pos="709"/>
              </w:tabs>
              <w:jc w:val="end"/>
              <w:rPr>
                <w:rFonts w:ascii="Times New Roman" w:hAnsi="Times New Roman" w:cs="Times New Roman"/>
              </w:rPr>
            </w:pPr>
            <w:r>
              <w:rPr/>
              <w:t>37</w:t>
            </w:r>
          </w:p>
        </w:tc>
        <w:tc>
          <w:tcPr>
            <w:tcW w:w="40" w:type="dxa"/>
            <w:tcBorders/>
            <w:vAlign w:val="bottom"/>
          </w:tcPr>
          <w:p>
            <w:pPr>
              <w:pStyle w:val="Normal"/>
              <w:tabs>
                <w:tab w:val="clear" w:pos="709"/>
              </w:tabs>
              <w:jc w:val="end"/>
              <w:rPr>
                <w:rFonts w:ascii="Times New Roman" w:hAnsi="Times New Roman" w:cs="Times New Roman"/>
              </w:rPr>
            </w:pPr>
            <w:r>
              <w:rPr/>
              <w:t>37</w:t>
            </w:r>
          </w:p>
        </w:tc>
        <w:tc>
          <w:tcPr>
            <w:tcW w:w="3870" w:type="dxa"/>
            <w:tcBorders/>
            <w:vAlign w:val="bottom"/>
          </w:tcPr>
          <w:p>
            <w:pPr>
              <w:pStyle w:val="Normal"/>
              <w:tabs>
                <w:tab w:val="clear" w:pos="709"/>
              </w:tabs>
              <w:jc w:val="start"/>
              <w:rPr>
                <w:rFonts w:ascii="Times New Roman" w:hAnsi="Times New Roman" w:cs="Times New Roman"/>
              </w:rPr>
            </w:pPr>
            <w:r>
              <w:rPr/>
              <w:t>Мероприятие 1.</w:t>
              <w:br/>
              <w:t>Формирование земельных участков и оформление права муниципальной собственности на них</w:t>
            </w:r>
          </w:p>
        </w:tc>
        <w:tc>
          <w:tcPr>
            <w:tcW w:w="936" w:type="dxa"/>
            <w:tcBorders/>
            <w:vAlign w:val="bottom"/>
          </w:tcPr>
          <w:p>
            <w:pPr>
              <w:pStyle w:val="Normal"/>
              <w:tabs>
                <w:tab w:val="clear" w:pos="709"/>
              </w:tabs>
              <w:jc w:val="end"/>
              <w:rPr>
                <w:rFonts w:ascii="Times New Roman" w:hAnsi="Times New Roman" w:cs="Times New Roman"/>
              </w:rPr>
            </w:pPr>
            <w:r>
              <w:rPr>
                <w:b/>
              </w:rPr>
              <w:t>474,84</w:t>
            </w:r>
          </w:p>
        </w:tc>
        <w:tc>
          <w:tcPr>
            <w:tcW w:w="1179" w:type="dxa"/>
            <w:tcBorders/>
            <w:vAlign w:val="bottom"/>
          </w:tcPr>
          <w:p>
            <w:pPr>
              <w:pStyle w:val="Normal"/>
              <w:tabs>
                <w:tab w:val="clear" w:pos="709"/>
              </w:tabs>
              <w:jc w:val="end"/>
              <w:rPr>
                <w:rFonts w:ascii="Times New Roman" w:hAnsi="Times New Roman" w:cs="Times New Roman"/>
              </w:rPr>
            </w:pPr>
            <w:r>
              <w:rPr/>
              <w:t>144,84</w:t>
            </w:r>
          </w:p>
        </w:tc>
        <w:tc>
          <w:tcPr>
            <w:tcW w:w="973" w:type="dxa"/>
            <w:tcBorders/>
            <w:vAlign w:val="bottom"/>
          </w:tcPr>
          <w:p>
            <w:pPr>
              <w:pStyle w:val="Normal"/>
              <w:tabs>
                <w:tab w:val="clear" w:pos="709"/>
              </w:tabs>
              <w:jc w:val="end"/>
              <w:rPr>
                <w:rFonts w:ascii="Times New Roman" w:hAnsi="Times New Roman" w:cs="Times New Roman"/>
              </w:rPr>
            </w:pPr>
            <w:r>
              <w:rPr/>
              <w:t>110,00</w:t>
            </w:r>
          </w:p>
        </w:tc>
        <w:tc>
          <w:tcPr>
            <w:tcW w:w="1119" w:type="dxa"/>
            <w:tcBorders/>
            <w:vAlign w:val="bottom"/>
          </w:tcPr>
          <w:p>
            <w:pPr>
              <w:pStyle w:val="Normal"/>
              <w:tabs>
                <w:tab w:val="clear" w:pos="709"/>
              </w:tabs>
              <w:jc w:val="end"/>
              <w:rPr>
                <w:rFonts w:ascii="Times New Roman" w:hAnsi="Times New Roman" w:cs="Times New Roman"/>
              </w:rPr>
            </w:pPr>
            <w:r>
              <w:rPr/>
              <w:t>110,00</w:t>
            </w:r>
          </w:p>
        </w:tc>
        <w:tc>
          <w:tcPr>
            <w:tcW w:w="1143" w:type="dxa"/>
            <w:tcBorders/>
            <w:vAlign w:val="bottom"/>
          </w:tcPr>
          <w:p>
            <w:pPr>
              <w:pStyle w:val="Normal"/>
              <w:tabs>
                <w:tab w:val="clear" w:pos="709"/>
              </w:tabs>
              <w:jc w:val="end"/>
              <w:rPr>
                <w:rFonts w:ascii="Times New Roman" w:hAnsi="Times New Roman" w:cs="Times New Roman"/>
              </w:rPr>
            </w:pPr>
            <w:r>
              <w:rPr/>
              <w:t>110,00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27</w:t>
            </w:r>
          </w:p>
        </w:tc>
      </w:tr>
      <w:tr>
        <w:trPr>
          <w:trHeight w:val="867" w:hRule="atLeast"/>
        </w:trPr>
        <w:tc>
          <w:tcPr>
            <w:tcW w:w="530" w:type="dxa"/>
            <w:tcBorders/>
            <w:vAlign w:val="bottom"/>
          </w:tcPr>
          <w:p>
            <w:pPr>
              <w:pStyle w:val="Normal"/>
              <w:tabs>
                <w:tab w:val="clear" w:pos="709"/>
              </w:tabs>
              <w:jc w:val="end"/>
              <w:rPr>
                <w:rFonts w:ascii="Times New Roman" w:hAnsi="Times New Roman" w:cs="Times New Roman"/>
              </w:rPr>
            </w:pPr>
            <w:r>
              <w:rPr/>
              <w:t>38</w:t>
            </w:r>
          </w:p>
        </w:tc>
        <w:tc>
          <w:tcPr>
            <w:tcW w:w="40" w:type="dxa"/>
            <w:tcBorders/>
            <w:vAlign w:val="bottom"/>
          </w:tcPr>
          <w:p>
            <w:pPr>
              <w:pStyle w:val="Normal"/>
              <w:tabs>
                <w:tab w:val="clear" w:pos="709"/>
              </w:tabs>
              <w:jc w:val="end"/>
              <w:rPr>
                <w:rFonts w:ascii="Times New Roman" w:hAnsi="Times New Roman" w:cs="Times New Roman"/>
              </w:rPr>
            </w:pPr>
            <w:r>
              <w:rPr/>
              <w:t>39</w:t>
            </w:r>
          </w:p>
        </w:tc>
        <w:tc>
          <w:tcPr>
            <w:tcW w:w="3870" w:type="dxa"/>
            <w:tcBorders/>
            <w:vAlign w:val="bottom"/>
          </w:tcPr>
          <w:p>
            <w:pPr>
              <w:pStyle w:val="Normal"/>
              <w:tabs>
                <w:tab w:val="clear" w:pos="709"/>
              </w:tabs>
              <w:jc w:val="start"/>
              <w:rPr>
                <w:rFonts w:ascii="Times New Roman" w:hAnsi="Times New Roman" w:cs="Times New Roman"/>
              </w:rPr>
            </w:pPr>
            <w:r>
              <w:rPr/>
              <w:t xml:space="preserve">Мероприятие 2. </w:t>
              <w:br/>
              <w:t>Проведение кадастровых работ по образованию земельных участков из земель сельскохозяйственного назначения</w:t>
            </w:r>
          </w:p>
        </w:tc>
        <w:tc>
          <w:tcPr>
            <w:tcW w:w="936" w:type="dxa"/>
            <w:tcBorders/>
            <w:vAlign w:val="bottom"/>
          </w:tcPr>
          <w:p>
            <w:pPr>
              <w:pStyle w:val="Normal"/>
              <w:tabs>
                <w:tab w:val="clear" w:pos="709"/>
              </w:tabs>
              <w:jc w:val="end"/>
              <w:rPr>
                <w:rFonts w:ascii="Times New Roman" w:hAnsi="Times New Roman" w:cs="Times New Roman"/>
              </w:rPr>
            </w:pPr>
            <w:r>
              <w:rPr>
                <w:b/>
              </w:rPr>
              <w:t>75,00</w:t>
            </w:r>
          </w:p>
        </w:tc>
        <w:tc>
          <w:tcPr>
            <w:tcW w:w="1179" w:type="dxa"/>
            <w:tcBorders/>
            <w:vAlign w:val="bottom"/>
          </w:tcPr>
          <w:p>
            <w:pPr>
              <w:pStyle w:val="Normal"/>
              <w:tabs>
                <w:tab w:val="clear" w:pos="709"/>
              </w:tabs>
              <w:jc w:val="end"/>
              <w:rPr>
                <w:rFonts w:ascii="Times New Roman" w:hAnsi="Times New Roman" w:cs="Times New Roman"/>
              </w:rPr>
            </w:pPr>
            <w:r>
              <w:rPr/>
              <w:t>30,00</w:t>
            </w:r>
          </w:p>
        </w:tc>
        <w:tc>
          <w:tcPr>
            <w:tcW w:w="973" w:type="dxa"/>
            <w:tcBorders/>
            <w:vAlign w:val="bottom"/>
          </w:tcPr>
          <w:p>
            <w:pPr>
              <w:pStyle w:val="Normal"/>
              <w:tabs>
                <w:tab w:val="clear" w:pos="709"/>
              </w:tabs>
              <w:jc w:val="end"/>
              <w:rPr>
                <w:rFonts w:ascii="Times New Roman" w:hAnsi="Times New Roman" w:cs="Times New Roman"/>
              </w:rPr>
            </w:pPr>
            <w:r>
              <w:rPr/>
              <w:t>15,00</w:t>
            </w:r>
          </w:p>
        </w:tc>
        <w:tc>
          <w:tcPr>
            <w:tcW w:w="1119" w:type="dxa"/>
            <w:tcBorders/>
            <w:vAlign w:val="bottom"/>
          </w:tcPr>
          <w:p>
            <w:pPr>
              <w:pStyle w:val="Normal"/>
              <w:tabs>
                <w:tab w:val="clear" w:pos="709"/>
              </w:tabs>
              <w:jc w:val="end"/>
              <w:rPr>
                <w:rFonts w:ascii="Times New Roman" w:hAnsi="Times New Roman" w:cs="Times New Roman"/>
              </w:rPr>
            </w:pPr>
            <w:r>
              <w:rPr/>
              <w:t>15,00</w:t>
            </w:r>
          </w:p>
        </w:tc>
        <w:tc>
          <w:tcPr>
            <w:tcW w:w="1143" w:type="dxa"/>
            <w:tcBorders/>
            <w:vAlign w:val="bottom"/>
          </w:tcPr>
          <w:p>
            <w:pPr>
              <w:pStyle w:val="Normal"/>
              <w:tabs>
                <w:tab w:val="clear" w:pos="709"/>
              </w:tabs>
              <w:jc w:val="end"/>
              <w:rPr>
                <w:rFonts w:ascii="Times New Roman" w:hAnsi="Times New Roman" w:cs="Times New Roman"/>
              </w:rPr>
            </w:pPr>
            <w:r>
              <w:rPr/>
              <w:t>15,00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27</w:t>
            </w:r>
          </w:p>
        </w:tc>
      </w:tr>
      <w:tr>
        <w:trPr>
          <w:trHeight w:val="265" w:hRule="atLeast"/>
        </w:trPr>
        <w:tc>
          <w:tcPr>
            <w:tcW w:w="530" w:type="dxa"/>
            <w:tcBorders/>
            <w:vAlign w:val="bottom"/>
          </w:tcPr>
          <w:p>
            <w:pPr>
              <w:pStyle w:val="Normal"/>
              <w:tabs>
                <w:tab w:val="clear" w:pos="709"/>
              </w:tabs>
              <w:jc w:val="end"/>
              <w:rPr>
                <w:rFonts w:ascii="Times New Roman" w:hAnsi="Times New Roman" w:cs="Times New Roman"/>
              </w:rPr>
            </w:pPr>
            <w:r>
              <w:rPr/>
              <w:t>39</w:t>
            </w:r>
          </w:p>
        </w:tc>
        <w:tc>
          <w:tcPr>
            <w:tcW w:w="40" w:type="dxa"/>
            <w:tcBorders/>
            <w:vAlign w:val="bottom"/>
          </w:tcPr>
          <w:p>
            <w:pPr>
              <w:pStyle w:val="Normal"/>
              <w:tabs>
                <w:tab w:val="clear" w:pos="709"/>
              </w:tabs>
              <w:jc w:val="start"/>
              <w:rPr>
                <w:rFonts w:ascii="Times New Roman" w:hAnsi="Times New Roman" w:cs="Times New Roman"/>
              </w:rPr>
            </w:pPr>
            <w:r>
              <w:rPr/>
            </w:r>
          </w:p>
        </w:tc>
        <w:tc>
          <w:tcPr>
            <w:tcW w:w="3870" w:type="dxa"/>
            <w:tcBorders/>
            <w:vAlign w:val="bottom"/>
          </w:tcPr>
          <w:p>
            <w:pPr>
              <w:pStyle w:val="Normal"/>
              <w:tabs>
                <w:tab w:val="clear" w:pos="709"/>
              </w:tabs>
              <w:jc w:val="start"/>
              <w:rPr>
                <w:rFonts w:ascii="Times New Roman" w:hAnsi="Times New Roman" w:cs="Times New Roman"/>
              </w:rPr>
            </w:pPr>
            <w:r>
              <w:rPr/>
              <w:t>областной бюджет</w:t>
            </w:r>
          </w:p>
        </w:tc>
        <w:tc>
          <w:tcPr>
            <w:tcW w:w="936" w:type="dxa"/>
            <w:tcBorders/>
            <w:vAlign w:val="bottom"/>
          </w:tcPr>
          <w:p>
            <w:pPr>
              <w:pStyle w:val="Normal"/>
              <w:tabs>
                <w:tab w:val="clear" w:pos="709"/>
              </w:tabs>
              <w:jc w:val="end"/>
              <w:rPr>
                <w:rFonts w:ascii="Times New Roman" w:hAnsi="Times New Roman" w:cs="Times New Roman"/>
              </w:rPr>
            </w:pPr>
            <w:r>
              <w:rPr>
                <w:b/>
              </w:rPr>
              <w:t>0,00</w:t>
            </w:r>
          </w:p>
        </w:tc>
        <w:tc>
          <w:tcPr>
            <w:tcW w:w="1179" w:type="dxa"/>
            <w:tcBorders/>
            <w:vAlign w:val="bottom"/>
          </w:tcPr>
          <w:p>
            <w:pPr>
              <w:pStyle w:val="Normal"/>
              <w:tabs>
                <w:tab w:val="clear" w:pos="709"/>
              </w:tabs>
              <w:jc w:val="start"/>
              <w:rPr>
                <w:rFonts w:ascii="Times New Roman" w:hAnsi="Times New Roman" w:cs="Times New Roman"/>
              </w:rPr>
            </w:pPr>
            <w:r>
              <w:rPr/>
            </w:r>
          </w:p>
        </w:tc>
        <w:tc>
          <w:tcPr>
            <w:tcW w:w="973" w:type="dxa"/>
            <w:tcBorders/>
            <w:vAlign w:val="bottom"/>
          </w:tcPr>
          <w:p>
            <w:pPr>
              <w:pStyle w:val="Normal"/>
              <w:tabs>
                <w:tab w:val="clear" w:pos="709"/>
              </w:tabs>
              <w:jc w:val="start"/>
              <w:rPr>
                <w:rFonts w:ascii="Times New Roman" w:hAnsi="Times New Roman" w:cs="Times New Roman"/>
              </w:rPr>
            </w:pPr>
            <w:r>
              <w:rPr/>
            </w:r>
          </w:p>
        </w:tc>
        <w:tc>
          <w:tcPr>
            <w:tcW w:w="1119" w:type="dxa"/>
            <w:tcBorders/>
            <w:vAlign w:val="bottom"/>
          </w:tcPr>
          <w:p>
            <w:pPr>
              <w:pStyle w:val="Normal"/>
              <w:tabs>
                <w:tab w:val="clear" w:pos="709"/>
              </w:tabs>
              <w:jc w:val="start"/>
              <w:rPr>
                <w:rFonts w:ascii="Times New Roman" w:hAnsi="Times New Roman" w:cs="Times New Roman"/>
              </w:rPr>
            </w:pPr>
            <w:r>
              <w:rPr/>
            </w:r>
          </w:p>
        </w:tc>
        <w:tc>
          <w:tcPr>
            <w:tcW w:w="1143" w:type="dxa"/>
            <w:tcBorders/>
            <w:vAlign w:val="bottom"/>
          </w:tcPr>
          <w:p>
            <w:pPr>
              <w:pStyle w:val="Normal"/>
              <w:tabs>
                <w:tab w:val="clear" w:pos="709"/>
              </w:tabs>
              <w:jc w:val="start"/>
              <w:rPr>
                <w:rFonts w:ascii="Times New Roman" w:hAnsi="Times New Roman" w:cs="Times New Roman"/>
              </w:rPr>
            </w:pPr>
            <w:r>
              <w:rPr/>
            </w:r>
          </w:p>
        </w:tc>
        <w:tc>
          <w:tcPr>
            <w:tcW w:w="1071" w:type="dxa"/>
            <w:tcBorders/>
            <w:vAlign w:val="bottom"/>
          </w:tcPr>
          <w:p>
            <w:pPr>
              <w:pStyle w:val="Normal"/>
              <w:tabs>
                <w:tab w:val="clear" w:pos="709"/>
              </w:tabs>
              <w:jc w:val="start"/>
              <w:rPr>
                <w:rFonts w:ascii="Times New Roman" w:hAnsi="Times New Roman" w:cs="Times New Roman"/>
              </w:rPr>
            </w:pPr>
            <w:r>
              <w:rPr/>
            </w:r>
          </w:p>
        </w:tc>
        <w:tc>
          <w:tcPr>
            <w:tcW w:w="1167"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r>
          </w:p>
        </w:tc>
      </w:tr>
      <w:tr>
        <w:trPr>
          <w:trHeight w:val="265" w:hRule="atLeast"/>
        </w:trPr>
        <w:tc>
          <w:tcPr>
            <w:tcW w:w="530" w:type="dxa"/>
            <w:tcBorders/>
            <w:vAlign w:val="bottom"/>
          </w:tcPr>
          <w:p>
            <w:pPr>
              <w:pStyle w:val="Normal"/>
              <w:tabs>
                <w:tab w:val="clear" w:pos="709"/>
              </w:tabs>
              <w:jc w:val="end"/>
              <w:rPr>
                <w:rFonts w:ascii="Times New Roman" w:hAnsi="Times New Roman" w:cs="Times New Roman"/>
              </w:rPr>
            </w:pPr>
            <w:r>
              <w:rPr/>
              <w:t>40</w:t>
            </w:r>
          </w:p>
        </w:tc>
        <w:tc>
          <w:tcPr>
            <w:tcW w:w="40" w:type="dxa"/>
            <w:tcBorders/>
            <w:vAlign w:val="bottom"/>
          </w:tcPr>
          <w:p>
            <w:pPr>
              <w:pStyle w:val="Normal"/>
              <w:tabs>
                <w:tab w:val="clear" w:pos="709"/>
              </w:tabs>
              <w:jc w:val="start"/>
              <w:rPr>
                <w:rFonts w:ascii="Times New Roman" w:hAnsi="Times New Roman" w:cs="Times New Roman"/>
              </w:rPr>
            </w:pPr>
            <w:r>
              <w:rPr/>
            </w:r>
          </w:p>
        </w:tc>
        <w:tc>
          <w:tcPr>
            <w:tcW w:w="3870" w:type="dxa"/>
            <w:tcBorders/>
            <w:vAlign w:val="bottom"/>
          </w:tcPr>
          <w:p>
            <w:pPr>
              <w:pStyle w:val="Normal"/>
              <w:tabs>
                <w:tab w:val="clear" w:pos="709"/>
              </w:tabs>
              <w:jc w:val="start"/>
              <w:rPr>
                <w:rFonts w:ascii="Times New Roman" w:hAnsi="Times New Roman" w:cs="Times New Roman"/>
              </w:rPr>
            </w:pPr>
            <w:r>
              <w:rPr/>
              <w:t>местный бюджет</w:t>
            </w:r>
          </w:p>
        </w:tc>
        <w:tc>
          <w:tcPr>
            <w:tcW w:w="936" w:type="dxa"/>
            <w:tcBorders/>
            <w:vAlign w:val="bottom"/>
          </w:tcPr>
          <w:p>
            <w:pPr>
              <w:pStyle w:val="Normal"/>
              <w:tabs>
                <w:tab w:val="clear" w:pos="709"/>
              </w:tabs>
              <w:jc w:val="end"/>
              <w:rPr>
                <w:rFonts w:ascii="Times New Roman" w:hAnsi="Times New Roman" w:cs="Times New Roman"/>
              </w:rPr>
            </w:pPr>
            <w:r>
              <w:rPr>
                <w:b/>
              </w:rPr>
              <w:t>75,00</w:t>
            </w:r>
          </w:p>
        </w:tc>
        <w:tc>
          <w:tcPr>
            <w:tcW w:w="1179" w:type="dxa"/>
            <w:tcBorders/>
            <w:vAlign w:val="bottom"/>
          </w:tcPr>
          <w:p>
            <w:pPr>
              <w:pStyle w:val="Normal"/>
              <w:tabs>
                <w:tab w:val="clear" w:pos="709"/>
              </w:tabs>
              <w:jc w:val="end"/>
              <w:rPr>
                <w:rFonts w:ascii="Times New Roman" w:hAnsi="Times New Roman" w:cs="Times New Roman"/>
              </w:rPr>
            </w:pPr>
            <w:r>
              <w:rPr/>
              <w:t>30,00</w:t>
            </w:r>
          </w:p>
        </w:tc>
        <w:tc>
          <w:tcPr>
            <w:tcW w:w="973" w:type="dxa"/>
            <w:tcBorders/>
            <w:vAlign w:val="bottom"/>
          </w:tcPr>
          <w:p>
            <w:pPr>
              <w:pStyle w:val="Normal"/>
              <w:tabs>
                <w:tab w:val="clear" w:pos="709"/>
              </w:tabs>
              <w:jc w:val="end"/>
              <w:rPr>
                <w:rFonts w:ascii="Times New Roman" w:hAnsi="Times New Roman" w:cs="Times New Roman"/>
              </w:rPr>
            </w:pPr>
            <w:r>
              <w:rPr/>
              <w:t>15,00</w:t>
            </w:r>
          </w:p>
        </w:tc>
        <w:tc>
          <w:tcPr>
            <w:tcW w:w="1119" w:type="dxa"/>
            <w:tcBorders/>
            <w:vAlign w:val="bottom"/>
          </w:tcPr>
          <w:p>
            <w:pPr>
              <w:pStyle w:val="Normal"/>
              <w:tabs>
                <w:tab w:val="clear" w:pos="709"/>
              </w:tabs>
              <w:jc w:val="end"/>
              <w:rPr>
                <w:rFonts w:ascii="Times New Roman" w:hAnsi="Times New Roman" w:cs="Times New Roman"/>
              </w:rPr>
            </w:pPr>
            <w:r>
              <w:rPr/>
              <w:t>15,00</w:t>
            </w:r>
          </w:p>
        </w:tc>
        <w:tc>
          <w:tcPr>
            <w:tcW w:w="1143" w:type="dxa"/>
            <w:tcBorders/>
            <w:vAlign w:val="bottom"/>
          </w:tcPr>
          <w:p>
            <w:pPr>
              <w:pStyle w:val="Normal"/>
              <w:tabs>
                <w:tab w:val="clear" w:pos="709"/>
              </w:tabs>
              <w:jc w:val="end"/>
              <w:rPr>
                <w:rFonts w:ascii="Times New Roman" w:hAnsi="Times New Roman" w:cs="Times New Roman"/>
              </w:rPr>
            </w:pPr>
            <w:r>
              <w:rPr/>
              <w:t>15,00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r>
          </w:p>
        </w:tc>
      </w:tr>
      <w:tr>
        <w:trPr>
          <w:trHeight w:val="1048" w:hRule="atLeast"/>
        </w:trPr>
        <w:tc>
          <w:tcPr>
            <w:tcW w:w="530" w:type="dxa"/>
            <w:tcBorders/>
            <w:vAlign w:val="bottom"/>
          </w:tcPr>
          <w:p>
            <w:pPr>
              <w:pStyle w:val="Normal"/>
              <w:tabs>
                <w:tab w:val="clear" w:pos="709"/>
              </w:tabs>
              <w:jc w:val="end"/>
              <w:rPr>
                <w:rFonts w:ascii="Times New Roman" w:hAnsi="Times New Roman" w:cs="Times New Roman"/>
              </w:rPr>
            </w:pPr>
            <w:r>
              <w:rPr/>
              <w:t>41</w:t>
            </w:r>
          </w:p>
        </w:tc>
        <w:tc>
          <w:tcPr>
            <w:tcW w:w="40" w:type="dxa"/>
            <w:tcBorders/>
            <w:vAlign w:val="bottom"/>
          </w:tcPr>
          <w:p>
            <w:pPr>
              <w:pStyle w:val="Normal"/>
              <w:tabs>
                <w:tab w:val="clear" w:pos="709"/>
              </w:tabs>
              <w:jc w:val="end"/>
              <w:rPr>
                <w:rFonts w:ascii="Times New Roman" w:hAnsi="Times New Roman" w:cs="Times New Roman"/>
              </w:rPr>
            </w:pPr>
            <w:r>
              <w:rPr/>
              <w:t>40</w:t>
            </w:r>
          </w:p>
        </w:tc>
        <w:tc>
          <w:tcPr>
            <w:tcW w:w="3870" w:type="dxa"/>
            <w:tcBorders/>
            <w:vAlign w:val="bottom"/>
          </w:tcPr>
          <w:p>
            <w:pPr>
              <w:pStyle w:val="Normal"/>
              <w:tabs>
                <w:tab w:val="clear" w:pos="709"/>
              </w:tabs>
              <w:jc w:val="start"/>
              <w:rPr>
                <w:rFonts w:ascii="Times New Roman" w:hAnsi="Times New Roman" w:cs="Times New Roman"/>
              </w:rPr>
            </w:pPr>
            <w:r>
              <w:rPr/>
              <w:t>Мероприятие 3.</w:t>
              <w:br/>
              <w:t xml:space="preserve">Установление границ земельных участков на местности, постановка на кадастровый учет и регистрация права собственности на земельные участки за Артинским городским округом  </w:t>
            </w:r>
          </w:p>
        </w:tc>
        <w:tc>
          <w:tcPr>
            <w:tcW w:w="936" w:type="dxa"/>
            <w:tcBorders/>
            <w:vAlign w:val="bottom"/>
          </w:tcPr>
          <w:p>
            <w:pPr>
              <w:pStyle w:val="Normal"/>
              <w:tabs>
                <w:tab w:val="clear" w:pos="709"/>
              </w:tabs>
              <w:jc w:val="end"/>
              <w:rPr>
                <w:rFonts w:ascii="Times New Roman" w:hAnsi="Times New Roman" w:cs="Times New Roman"/>
              </w:rPr>
            </w:pPr>
            <w:r>
              <w:rPr>
                <w:b/>
              </w:rPr>
              <w:t>24,00</w:t>
            </w:r>
          </w:p>
        </w:tc>
        <w:tc>
          <w:tcPr>
            <w:tcW w:w="1179" w:type="dxa"/>
            <w:tcBorders/>
            <w:vAlign w:val="bottom"/>
          </w:tcPr>
          <w:p>
            <w:pPr>
              <w:pStyle w:val="Normal"/>
              <w:tabs>
                <w:tab w:val="clear" w:pos="709"/>
              </w:tabs>
              <w:jc w:val="end"/>
              <w:rPr>
                <w:rFonts w:ascii="Times New Roman" w:hAnsi="Times New Roman" w:cs="Times New Roman"/>
              </w:rPr>
            </w:pPr>
            <w:r>
              <w:rPr/>
              <w:t>24,00</w:t>
            </w:r>
          </w:p>
        </w:tc>
        <w:tc>
          <w:tcPr>
            <w:tcW w:w="973" w:type="dxa"/>
            <w:tcBorders/>
            <w:vAlign w:val="bottom"/>
          </w:tcPr>
          <w:p>
            <w:pPr>
              <w:pStyle w:val="Normal"/>
              <w:tabs>
                <w:tab w:val="clear" w:pos="709"/>
              </w:tabs>
              <w:jc w:val="end"/>
              <w:rPr>
                <w:rFonts w:ascii="Times New Roman" w:hAnsi="Times New Roman" w:cs="Times New Roman"/>
              </w:rPr>
            </w:pPr>
            <w:r>
              <w:rPr/>
              <w:t>0,00</w:t>
            </w:r>
          </w:p>
        </w:tc>
        <w:tc>
          <w:tcPr>
            <w:tcW w:w="1119" w:type="dxa"/>
            <w:tcBorders/>
            <w:vAlign w:val="bottom"/>
          </w:tcPr>
          <w:p>
            <w:pPr>
              <w:pStyle w:val="Normal"/>
              <w:tabs>
                <w:tab w:val="clear" w:pos="709"/>
              </w:tabs>
              <w:jc w:val="end"/>
              <w:rPr>
                <w:rFonts w:ascii="Times New Roman" w:hAnsi="Times New Roman" w:cs="Times New Roman"/>
              </w:rPr>
            </w:pPr>
            <w:r>
              <w:rPr/>
              <w:t>0,00</w:t>
            </w:r>
          </w:p>
        </w:tc>
        <w:tc>
          <w:tcPr>
            <w:tcW w:w="1143" w:type="dxa"/>
            <w:tcBorders/>
            <w:vAlign w:val="bottom"/>
          </w:tcPr>
          <w:p>
            <w:pPr>
              <w:pStyle w:val="Normal"/>
              <w:tabs>
                <w:tab w:val="clear" w:pos="709"/>
              </w:tabs>
              <w:jc w:val="end"/>
              <w:rPr>
                <w:rFonts w:ascii="Times New Roman" w:hAnsi="Times New Roman" w:cs="Times New Roman"/>
              </w:rPr>
            </w:pPr>
            <w:r>
              <w:rPr/>
              <w:t>0,00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27</w:t>
            </w:r>
          </w:p>
        </w:tc>
      </w:tr>
      <w:tr>
        <w:trPr>
          <w:trHeight w:val="927" w:hRule="atLeast"/>
        </w:trPr>
        <w:tc>
          <w:tcPr>
            <w:tcW w:w="530" w:type="dxa"/>
            <w:tcBorders/>
            <w:vAlign w:val="bottom"/>
          </w:tcPr>
          <w:p>
            <w:pPr>
              <w:pStyle w:val="Normal"/>
              <w:tabs>
                <w:tab w:val="clear" w:pos="709"/>
              </w:tabs>
              <w:jc w:val="end"/>
              <w:rPr>
                <w:rFonts w:ascii="Times New Roman" w:hAnsi="Times New Roman" w:cs="Times New Roman"/>
              </w:rPr>
            </w:pPr>
            <w:r>
              <w:rPr/>
              <w:t>42</w:t>
            </w:r>
          </w:p>
        </w:tc>
        <w:tc>
          <w:tcPr>
            <w:tcW w:w="40" w:type="dxa"/>
            <w:tcBorders/>
            <w:vAlign w:val="bottom"/>
          </w:tcPr>
          <w:p>
            <w:pPr>
              <w:pStyle w:val="Normal"/>
              <w:tabs>
                <w:tab w:val="clear" w:pos="709"/>
              </w:tabs>
              <w:jc w:val="start"/>
              <w:rPr>
                <w:rFonts w:ascii="Times New Roman" w:hAnsi="Times New Roman" w:cs="Times New Roman"/>
              </w:rPr>
            </w:pPr>
            <w:r>
              <w:rPr/>
            </w:r>
          </w:p>
        </w:tc>
        <w:tc>
          <w:tcPr>
            <w:tcW w:w="3870" w:type="dxa"/>
            <w:tcBorders/>
            <w:vAlign w:val="bottom"/>
          </w:tcPr>
          <w:p>
            <w:pPr>
              <w:pStyle w:val="Normal"/>
              <w:tabs>
                <w:tab w:val="clear" w:pos="709"/>
              </w:tabs>
              <w:jc w:val="start"/>
              <w:rPr>
                <w:rFonts w:ascii="Times New Roman" w:hAnsi="Times New Roman" w:cs="Times New Roman"/>
              </w:rPr>
            </w:pPr>
            <w:r>
              <w:rPr/>
              <w:t>Мероприятие 4.                                                        Проведение обследования и выдача заключения эксперта (специалиста) в рамках муниципального земельного контроля</w:t>
            </w:r>
          </w:p>
        </w:tc>
        <w:tc>
          <w:tcPr>
            <w:tcW w:w="936" w:type="dxa"/>
            <w:tcBorders/>
            <w:vAlign w:val="bottom"/>
          </w:tcPr>
          <w:p>
            <w:pPr>
              <w:pStyle w:val="Normal"/>
              <w:tabs>
                <w:tab w:val="clear" w:pos="709"/>
              </w:tabs>
              <w:jc w:val="end"/>
              <w:rPr>
                <w:rFonts w:ascii="Times New Roman" w:hAnsi="Times New Roman" w:cs="Times New Roman"/>
              </w:rPr>
            </w:pPr>
            <w:r>
              <w:rPr>
                <w:b/>
              </w:rPr>
              <w:t>45,00</w:t>
            </w:r>
          </w:p>
        </w:tc>
        <w:tc>
          <w:tcPr>
            <w:tcW w:w="1179" w:type="dxa"/>
            <w:tcBorders/>
            <w:vAlign w:val="bottom"/>
          </w:tcPr>
          <w:p>
            <w:pPr>
              <w:pStyle w:val="Normal"/>
              <w:tabs>
                <w:tab w:val="clear" w:pos="709"/>
              </w:tabs>
              <w:jc w:val="end"/>
              <w:rPr>
                <w:rFonts w:ascii="Times New Roman" w:hAnsi="Times New Roman" w:cs="Times New Roman"/>
              </w:rPr>
            </w:pPr>
            <w:r>
              <w:rPr/>
              <w:t>0,00</w:t>
            </w:r>
          </w:p>
        </w:tc>
        <w:tc>
          <w:tcPr>
            <w:tcW w:w="973" w:type="dxa"/>
            <w:tcBorders/>
            <w:vAlign w:val="bottom"/>
          </w:tcPr>
          <w:p>
            <w:pPr>
              <w:pStyle w:val="Normal"/>
              <w:tabs>
                <w:tab w:val="clear" w:pos="709"/>
              </w:tabs>
              <w:jc w:val="end"/>
              <w:rPr>
                <w:rFonts w:ascii="Times New Roman" w:hAnsi="Times New Roman" w:cs="Times New Roman"/>
              </w:rPr>
            </w:pPr>
            <w:r>
              <w:rPr/>
              <w:t>15,00</w:t>
            </w:r>
          </w:p>
        </w:tc>
        <w:tc>
          <w:tcPr>
            <w:tcW w:w="1119" w:type="dxa"/>
            <w:tcBorders/>
            <w:vAlign w:val="bottom"/>
          </w:tcPr>
          <w:p>
            <w:pPr>
              <w:pStyle w:val="Normal"/>
              <w:tabs>
                <w:tab w:val="clear" w:pos="709"/>
              </w:tabs>
              <w:jc w:val="end"/>
              <w:rPr>
                <w:rFonts w:ascii="Times New Roman" w:hAnsi="Times New Roman" w:cs="Times New Roman"/>
              </w:rPr>
            </w:pPr>
            <w:r>
              <w:rPr/>
              <w:t>15,00</w:t>
            </w:r>
          </w:p>
        </w:tc>
        <w:tc>
          <w:tcPr>
            <w:tcW w:w="1143" w:type="dxa"/>
            <w:tcBorders/>
            <w:vAlign w:val="bottom"/>
          </w:tcPr>
          <w:p>
            <w:pPr>
              <w:pStyle w:val="Normal"/>
              <w:tabs>
                <w:tab w:val="clear" w:pos="709"/>
              </w:tabs>
              <w:jc w:val="end"/>
              <w:rPr>
                <w:rFonts w:ascii="Times New Roman" w:hAnsi="Times New Roman" w:cs="Times New Roman"/>
              </w:rPr>
            </w:pPr>
            <w:r>
              <w:rPr/>
              <w:t>15,00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32</w:t>
            </w:r>
          </w:p>
        </w:tc>
      </w:tr>
      <w:tr>
        <w:trPr>
          <w:trHeight w:val="1301" w:hRule="atLeast"/>
        </w:trPr>
        <w:tc>
          <w:tcPr>
            <w:tcW w:w="530" w:type="dxa"/>
            <w:tcBorders/>
            <w:vAlign w:val="bottom"/>
          </w:tcPr>
          <w:p>
            <w:pPr>
              <w:pStyle w:val="Normal"/>
              <w:tabs>
                <w:tab w:val="clear" w:pos="709"/>
              </w:tabs>
              <w:jc w:val="end"/>
              <w:rPr>
                <w:rFonts w:ascii="Times New Roman" w:hAnsi="Times New Roman" w:cs="Times New Roman"/>
              </w:rPr>
            </w:pPr>
            <w:r>
              <w:rPr/>
              <w:t>43</w:t>
            </w:r>
          </w:p>
        </w:tc>
        <w:tc>
          <w:tcPr>
            <w:tcW w:w="40" w:type="dxa"/>
            <w:tcBorders/>
            <w:vAlign w:val="bottom"/>
          </w:tcPr>
          <w:p>
            <w:pPr>
              <w:pStyle w:val="Normal"/>
              <w:tabs>
                <w:tab w:val="clear" w:pos="709"/>
              </w:tabs>
              <w:jc w:val="start"/>
              <w:rPr>
                <w:rFonts w:ascii="Times New Roman" w:hAnsi="Times New Roman" w:cs="Times New Roman"/>
              </w:rPr>
            </w:pPr>
            <w:r>
              <w:rPr/>
            </w:r>
          </w:p>
        </w:tc>
        <w:tc>
          <w:tcPr>
            <w:tcW w:w="3870" w:type="dxa"/>
            <w:tcBorders/>
            <w:vAlign w:val="bottom"/>
          </w:tcPr>
          <w:p>
            <w:pPr>
              <w:pStyle w:val="Normal"/>
              <w:tabs>
                <w:tab w:val="clear" w:pos="709"/>
              </w:tabs>
              <w:jc w:val="start"/>
              <w:rPr>
                <w:rFonts w:ascii="Times New Roman" w:hAnsi="Times New Roman" w:cs="Times New Roman"/>
              </w:rPr>
            </w:pPr>
            <w:r>
              <w:rPr/>
              <w:t>Мероприятие 5.                                                        Проведение обследования объектов муниципальной собственности с целью дальнейшего снятия их с кадастрового учета и исключения из реестра муниципальной собственности Артинского городского округа</w:t>
            </w:r>
          </w:p>
        </w:tc>
        <w:tc>
          <w:tcPr>
            <w:tcW w:w="936" w:type="dxa"/>
            <w:tcBorders/>
            <w:vAlign w:val="bottom"/>
          </w:tcPr>
          <w:p>
            <w:pPr>
              <w:pStyle w:val="Normal"/>
              <w:tabs>
                <w:tab w:val="clear" w:pos="709"/>
              </w:tabs>
              <w:jc w:val="end"/>
              <w:rPr>
                <w:rFonts w:ascii="Times New Roman" w:hAnsi="Times New Roman" w:cs="Times New Roman"/>
              </w:rPr>
            </w:pPr>
            <w:r>
              <w:rPr>
                <w:b/>
              </w:rPr>
              <w:t>16,00</w:t>
            </w:r>
          </w:p>
        </w:tc>
        <w:tc>
          <w:tcPr>
            <w:tcW w:w="1179" w:type="dxa"/>
            <w:tcBorders/>
            <w:vAlign w:val="bottom"/>
          </w:tcPr>
          <w:p>
            <w:pPr>
              <w:pStyle w:val="Normal"/>
              <w:tabs>
                <w:tab w:val="clear" w:pos="709"/>
              </w:tabs>
              <w:jc w:val="end"/>
              <w:rPr>
                <w:rFonts w:ascii="Times New Roman" w:hAnsi="Times New Roman" w:cs="Times New Roman"/>
              </w:rPr>
            </w:pPr>
            <w:r>
              <w:rPr/>
              <w:t>16,00</w:t>
            </w:r>
          </w:p>
        </w:tc>
        <w:tc>
          <w:tcPr>
            <w:tcW w:w="973" w:type="dxa"/>
            <w:tcBorders/>
            <w:vAlign w:val="bottom"/>
          </w:tcPr>
          <w:p>
            <w:pPr>
              <w:pStyle w:val="Normal"/>
              <w:tabs>
                <w:tab w:val="clear" w:pos="709"/>
              </w:tabs>
              <w:jc w:val="end"/>
              <w:rPr>
                <w:rFonts w:ascii="Times New Roman" w:hAnsi="Times New Roman" w:cs="Times New Roman"/>
              </w:rPr>
            </w:pPr>
            <w:r>
              <w:rPr/>
              <w:t>0,00</w:t>
            </w:r>
          </w:p>
        </w:tc>
        <w:tc>
          <w:tcPr>
            <w:tcW w:w="1119" w:type="dxa"/>
            <w:tcBorders/>
            <w:vAlign w:val="bottom"/>
          </w:tcPr>
          <w:p>
            <w:pPr>
              <w:pStyle w:val="Normal"/>
              <w:tabs>
                <w:tab w:val="clear" w:pos="709"/>
              </w:tabs>
              <w:jc w:val="end"/>
              <w:rPr>
                <w:rFonts w:ascii="Times New Roman" w:hAnsi="Times New Roman" w:cs="Times New Roman"/>
              </w:rPr>
            </w:pPr>
            <w:r>
              <w:rPr/>
              <w:t>0,00</w:t>
            </w:r>
          </w:p>
        </w:tc>
        <w:tc>
          <w:tcPr>
            <w:tcW w:w="1143" w:type="dxa"/>
            <w:tcBorders/>
            <w:vAlign w:val="bottom"/>
          </w:tcPr>
          <w:p>
            <w:pPr>
              <w:pStyle w:val="Normal"/>
              <w:tabs>
                <w:tab w:val="clear" w:pos="709"/>
              </w:tabs>
              <w:jc w:val="end"/>
              <w:rPr>
                <w:rFonts w:ascii="Times New Roman" w:hAnsi="Times New Roman" w:cs="Times New Roman"/>
              </w:rPr>
            </w:pPr>
            <w:r>
              <w:rPr/>
              <w:t>0,00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32</w:t>
            </w:r>
          </w:p>
        </w:tc>
      </w:tr>
      <w:tr>
        <w:trPr>
          <w:trHeight w:val="340" w:hRule="atLeast"/>
        </w:trPr>
        <w:tc>
          <w:tcPr>
            <w:tcW w:w="530" w:type="dxa"/>
            <w:tcBorders/>
            <w:vAlign w:val="bottom"/>
          </w:tcPr>
          <w:p>
            <w:pPr>
              <w:pStyle w:val="Normal"/>
              <w:tabs>
                <w:tab w:val="clear" w:pos="709"/>
              </w:tabs>
              <w:jc w:val="end"/>
              <w:rPr>
                <w:rFonts w:ascii="Times New Roman" w:hAnsi="Times New Roman" w:cs="Times New Roman"/>
              </w:rPr>
            </w:pPr>
            <w:r>
              <w:rPr/>
              <w:t>44</w:t>
            </w:r>
          </w:p>
        </w:tc>
        <w:tc>
          <w:tcPr>
            <w:tcW w:w="12996" w:type="dxa"/>
            <w:gridSpan w:val="15"/>
            <w:tcBorders/>
            <w:vAlign w:val="bottom"/>
          </w:tcPr>
          <w:p>
            <w:pPr>
              <w:pStyle w:val="Normal"/>
              <w:tabs>
                <w:tab w:val="clear" w:pos="709"/>
              </w:tabs>
              <w:jc w:val="center"/>
              <w:rPr>
                <w:rFonts w:ascii="Times New Roman" w:hAnsi="Times New Roman" w:cs="Times New Roman"/>
              </w:rPr>
            </w:pPr>
            <w:r>
              <w:rPr>
                <w:b/>
              </w:rPr>
              <w:t>Подпрограмма 4. «Мероприятия по выявлению, учету и использованию бесхозяйного имущества»</w:t>
            </w:r>
          </w:p>
        </w:tc>
      </w:tr>
      <w:tr>
        <w:trPr>
          <w:trHeight w:val="316" w:hRule="atLeast"/>
        </w:trPr>
        <w:tc>
          <w:tcPr>
            <w:tcW w:w="530" w:type="dxa"/>
            <w:tcBorders/>
            <w:vAlign w:val="bottom"/>
          </w:tcPr>
          <w:p>
            <w:pPr>
              <w:pStyle w:val="Normal"/>
              <w:tabs>
                <w:tab w:val="clear" w:pos="709"/>
              </w:tabs>
              <w:jc w:val="end"/>
              <w:rPr>
                <w:rFonts w:ascii="Times New Roman" w:hAnsi="Times New Roman" w:cs="Times New Roman"/>
              </w:rPr>
            </w:pPr>
            <w:r>
              <w:rPr/>
              <w:t>45</w:t>
            </w:r>
          </w:p>
        </w:tc>
        <w:tc>
          <w:tcPr>
            <w:tcW w:w="40" w:type="dxa"/>
            <w:tcBorders/>
            <w:vAlign w:val="bottom"/>
          </w:tcPr>
          <w:p>
            <w:pPr>
              <w:pStyle w:val="Normal"/>
              <w:tabs>
                <w:tab w:val="clear" w:pos="709"/>
              </w:tabs>
              <w:jc w:val="end"/>
              <w:rPr>
                <w:rFonts w:ascii="Times New Roman" w:hAnsi="Times New Roman" w:cs="Times New Roman"/>
              </w:rPr>
            </w:pPr>
            <w:r>
              <w:rPr/>
              <w:t>46</w:t>
            </w:r>
          </w:p>
        </w:tc>
        <w:tc>
          <w:tcPr>
            <w:tcW w:w="3870" w:type="dxa"/>
            <w:tcBorders/>
            <w:vAlign w:val="bottom"/>
          </w:tcPr>
          <w:p>
            <w:pPr>
              <w:pStyle w:val="Normal"/>
              <w:tabs>
                <w:tab w:val="clear" w:pos="709"/>
              </w:tabs>
              <w:jc w:val="start"/>
              <w:rPr>
                <w:rFonts w:ascii="Times New Roman" w:hAnsi="Times New Roman" w:cs="Times New Roman"/>
              </w:rPr>
            </w:pPr>
            <w:r>
              <w:rPr>
                <w:b/>
              </w:rPr>
              <w:t>Всего по подпрограмме 4, в том числе:</w:t>
            </w:r>
          </w:p>
        </w:tc>
        <w:tc>
          <w:tcPr>
            <w:tcW w:w="936" w:type="dxa"/>
            <w:tcBorders/>
            <w:vAlign w:val="bottom"/>
          </w:tcPr>
          <w:p>
            <w:pPr>
              <w:pStyle w:val="Normal"/>
              <w:tabs>
                <w:tab w:val="clear" w:pos="709"/>
              </w:tabs>
              <w:jc w:val="end"/>
              <w:rPr>
                <w:rFonts w:ascii="Times New Roman" w:hAnsi="Times New Roman" w:cs="Times New Roman"/>
              </w:rPr>
            </w:pPr>
            <w:r>
              <w:rPr>
                <w:b/>
              </w:rPr>
              <w:t>420,12</w:t>
            </w:r>
          </w:p>
        </w:tc>
        <w:tc>
          <w:tcPr>
            <w:tcW w:w="1179" w:type="dxa"/>
            <w:tcBorders/>
            <w:vAlign w:val="bottom"/>
          </w:tcPr>
          <w:p>
            <w:pPr>
              <w:pStyle w:val="Normal"/>
              <w:tabs>
                <w:tab w:val="clear" w:pos="709"/>
              </w:tabs>
              <w:jc w:val="end"/>
              <w:rPr>
                <w:rFonts w:ascii="Times New Roman" w:hAnsi="Times New Roman" w:cs="Times New Roman"/>
              </w:rPr>
            </w:pPr>
            <w:r>
              <w:rPr>
                <w:b/>
              </w:rPr>
              <w:t>390,12</w:t>
            </w:r>
          </w:p>
        </w:tc>
        <w:tc>
          <w:tcPr>
            <w:tcW w:w="973" w:type="dxa"/>
            <w:tcBorders/>
            <w:vAlign w:val="bottom"/>
          </w:tcPr>
          <w:p>
            <w:pPr>
              <w:pStyle w:val="Normal"/>
              <w:tabs>
                <w:tab w:val="clear" w:pos="709"/>
              </w:tabs>
              <w:jc w:val="end"/>
              <w:rPr>
                <w:rFonts w:ascii="Times New Roman" w:hAnsi="Times New Roman" w:cs="Times New Roman"/>
              </w:rPr>
            </w:pPr>
            <w:r>
              <w:rPr>
                <w:b/>
              </w:rPr>
              <w:t>10,00</w:t>
            </w:r>
          </w:p>
        </w:tc>
        <w:tc>
          <w:tcPr>
            <w:tcW w:w="1119" w:type="dxa"/>
            <w:tcBorders/>
            <w:vAlign w:val="bottom"/>
          </w:tcPr>
          <w:p>
            <w:pPr>
              <w:pStyle w:val="Normal"/>
              <w:tabs>
                <w:tab w:val="clear" w:pos="709"/>
              </w:tabs>
              <w:jc w:val="end"/>
              <w:rPr>
                <w:rFonts w:ascii="Times New Roman" w:hAnsi="Times New Roman" w:cs="Times New Roman"/>
              </w:rPr>
            </w:pPr>
            <w:r>
              <w:rPr>
                <w:b/>
              </w:rPr>
              <w:t>10,00</w:t>
            </w:r>
          </w:p>
        </w:tc>
        <w:tc>
          <w:tcPr>
            <w:tcW w:w="1143" w:type="dxa"/>
            <w:tcBorders/>
            <w:vAlign w:val="bottom"/>
          </w:tcPr>
          <w:p>
            <w:pPr>
              <w:pStyle w:val="Normal"/>
              <w:tabs>
                <w:tab w:val="clear" w:pos="709"/>
              </w:tabs>
              <w:jc w:val="end"/>
              <w:rPr>
                <w:rFonts w:ascii="Times New Roman" w:hAnsi="Times New Roman" w:cs="Times New Roman"/>
              </w:rPr>
            </w:pPr>
            <w:r>
              <w:rPr>
                <w:b/>
              </w:rPr>
              <w:t>10,00</w:t>
            </w:r>
          </w:p>
        </w:tc>
        <w:tc>
          <w:tcPr>
            <w:tcW w:w="1071" w:type="dxa"/>
            <w:tcBorders/>
            <w:vAlign w:val="bottom"/>
          </w:tcPr>
          <w:p>
            <w:pPr>
              <w:pStyle w:val="Normal"/>
              <w:tabs>
                <w:tab w:val="clear" w:pos="709"/>
              </w:tabs>
              <w:jc w:val="end"/>
              <w:rPr>
                <w:rFonts w:ascii="Times New Roman" w:hAnsi="Times New Roman" w:cs="Times New Roman"/>
              </w:rPr>
            </w:pPr>
            <w:r>
              <w:rPr>
                <w:b/>
              </w:rPr>
              <w:t>0,00</w:t>
            </w:r>
          </w:p>
        </w:tc>
        <w:tc>
          <w:tcPr>
            <w:tcW w:w="1167" w:type="dxa"/>
            <w:tcBorders/>
            <w:vAlign w:val="bottom"/>
          </w:tcPr>
          <w:p>
            <w:pPr>
              <w:pStyle w:val="Normal"/>
              <w:tabs>
                <w:tab w:val="clear" w:pos="709"/>
              </w:tabs>
              <w:jc w:val="end"/>
              <w:rPr>
                <w:rFonts w:ascii="Times New Roman" w:hAnsi="Times New Roman" w:cs="Times New Roman"/>
              </w:rPr>
            </w:pPr>
            <w:r>
              <w:rPr>
                <w:b/>
              </w:rPr>
              <w:t>0,00</w:t>
            </w:r>
          </w:p>
        </w:tc>
        <w:tc>
          <w:tcPr>
            <w:tcW w:w="40" w:type="dxa"/>
            <w:tcBorders/>
            <w:vAlign w:val="bottom"/>
          </w:tcPr>
          <w:p>
            <w:pPr>
              <w:pStyle w:val="Normal"/>
              <w:tabs>
                <w:tab w:val="clear" w:pos="709"/>
              </w:tabs>
              <w:jc w:val="start"/>
              <w:rPr>
                <w:b/>
                <w:b/>
              </w:rPr>
            </w:pPr>
            <w:r>
              <w:rPr>
                <w:b/>
              </w:rPr>
            </w:r>
          </w:p>
        </w:tc>
        <w:tc>
          <w:tcPr>
            <w:tcW w:w="41" w:type="dxa"/>
            <w:tcBorders/>
            <w:vAlign w:val="bottom"/>
          </w:tcPr>
          <w:p>
            <w:pPr>
              <w:pStyle w:val="Normal"/>
              <w:tabs>
                <w:tab w:val="clear" w:pos="709"/>
              </w:tabs>
              <w:jc w:val="start"/>
              <w:rPr>
                <w:b/>
                <w:b/>
              </w:rPr>
            </w:pPr>
            <w:r>
              <w:rPr>
                <w:b/>
              </w:rPr>
            </w:r>
          </w:p>
        </w:tc>
        <w:tc>
          <w:tcPr>
            <w:tcW w:w="39" w:type="dxa"/>
            <w:tcBorders/>
            <w:vAlign w:val="bottom"/>
          </w:tcPr>
          <w:p>
            <w:pPr>
              <w:pStyle w:val="Normal"/>
              <w:tabs>
                <w:tab w:val="clear" w:pos="709"/>
              </w:tabs>
              <w:jc w:val="start"/>
              <w:rPr>
                <w:b/>
                <w:b/>
              </w:rPr>
            </w:pPr>
            <w:r>
              <w:rPr>
                <w:b/>
              </w:rPr>
            </w:r>
          </w:p>
        </w:tc>
        <w:tc>
          <w:tcPr>
            <w:tcW w:w="41" w:type="dxa"/>
            <w:tcBorders/>
            <w:vAlign w:val="bottom"/>
          </w:tcPr>
          <w:p>
            <w:pPr>
              <w:pStyle w:val="Normal"/>
              <w:tabs>
                <w:tab w:val="clear" w:pos="709"/>
              </w:tabs>
              <w:jc w:val="start"/>
              <w:rPr>
                <w:b/>
                <w:b/>
              </w:rPr>
            </w:pPr>
            <w:r>
              <w:rPr>
                <w:b/>
              </w:rPr>
            </w:r>
          </w:p>
        </w:tc>
        <w:tc>
          <w:tcPr>
            <w:tcW w:w="40" w:type="dxa"/>
            <w:tcBorders/>
            <w:vAlign w:val="bottom"/>
          </w:tcPr>
          <w:p>
            <w:pPr>
              <w:pStyle w:val="Normal"/>
              <w:tabs>
                <w:tab w:val="clear" w:pos="709"/>
              </w:tabs>
              <w:jc w:val="start"/>
              <w:rPr>
                <w:b/>
                <w:b/>
              </w:rPr>
            </w:pPr>
            <w:r>
              <w:rPr>
                <w:b/>
              </w:rPr>
            </w:r>
          </w:p>
        </w:tc>
        <w:tc>
          <w:tcPr>
            <w:tcW w:w="1297" w:type="dxa"/>
            <w:tcBorders/>
            <w:vAlign w:val="bottom"/>
          </w:tcPr>
          <w:p>
            <w:pPr>
              <w:pStyle w:val="Normal"/>
              <w:tabs>
                <w:tab w:val="clear" w:pos="709"/>
              </w:tabs>
              <w:jc w:val="center"/>
              <w:rPr>
                <w:rFonts w:ascii="Times New Roman" w:hAnsi="Times New Roman" w:cs="Times New Roman"/>
              </w:rPr>
            </w:pPr>
            <w:r>
              <w:rPr/>
              <w:t>х</w:t>
            </w:r>
          </w:p>
        </w:tc>
      </w:tr>
      <w:tr>
        <w:trPr>
          <w:trHeight w:val="316" w:hRule="atLeast"/>
        </w:trPr>
        <w:tc>
          <w:tcPr>
            <w:tcW w:w="530" w:type="dxa"/>
            <w:tcBorders/>
            <w:vAlign w:val="bottom"/>
          </w:tcPr>
          <w:p>
            <w:pPr>
              <w:pStyle w:val="Normal"/>
              <w:tabs>
                <w:tab w:val="clear" w:pos="709"/>
              </w:tabs>
              <w:jc w:val="end"/>
              <w:rPr>
                <w:rFonts w:ascii="Times New Roman" w:hAnsi="Times New Roman" w:cs="Times New Roman"/>
              </w:rPr>
            </w:pPr>
            <w:r>
              <w:rPr/>
              <w:t>46</w:t>
            </w:r>
          </w:p>
        </w:tc>
        <w:tc>
          <w:tcPr>
            <w:tcW w:w="40" w:type="dxa"/>
            <w:tcBorders/>
            <w:vAlign w:val="bottom"/>
          </w:tcPr>
          <w:p>
            <w:pPr>
              <w:pStyle w:val="Normal"/>
              <w:tabs>
                <w:tab w:val="clear" w:pos="709"/>
              </w:tabs>
              <w:jc w:val="end"/>
              <w:rPr>
                <w:rFonts w:ascii="Times New Roman" w:hAnsi="Times New Roman" w:cs="Times New Roman"/>
              </w:rPr>
            </w:pPr>
            <w:r>
              <w:rPr/>
              <w:t>47</w:t>
            </w:r>
          </w:p>
        </w:tc>
        <w:tc>
          <w:tcPr>
            <w:tcW w:w="3870" w:type="dxa"/>
            <w:tcBorders/>
            <w:vAlign w:val="bottom"/>
          </w:tcPr>
          <w:p>
            <w:pPr>
              <w:pStyle w:val="Normal"/>
              <w:tabs>
                <w:tab w:val="clear" w:pos="709"/>
              </w:tabs>
              <w:jc w:val="start"/>
              <w:rPr>
                <w:rFonts w:ascii="Times New Roman" w:hAnsi="Times New Roman" w:cs="Times New Roman"/>
              </w:rPr>
            </w:pPr>
            <w:r>
              <w:rPr/>
              <w:t>местный бюджет</w:t>
            </w:r>
          </w:p>
        </w:tc>
        <w:tc>
          <w:tcPr>
            <w:tcW w:w="936" w:type="dxa"/>
            <w:tcBorders/>
            <w:vAlign w:val="bottom"/>
          </w:tcPr>
          <w:p>
            <w:pPr>
              <w:pStyle w:val="Normal"/>
              <w:tabs>
                <w:tab w:val="clear" w:pos="709"/>
              </w:tabs>
              <w:jc w:val="end"/>
              <w:rPr>
                <w:rFonts w:ascii="Times New Roman" w:hAnsi="Times New Roman" w:cs="Times New Roman"/>
              </w:rPr>
            </w:pPr>
            <w:r>
              <w:rPr/>
              <w:t>420,12</w:t>
            </w:r>
          </w:p>
        </w:tc>
        <w:tc>
          <w:tcPr>
            <w:tcW w:w="1179" w:type="dxa"/>
            <w:tcBorders/>
            <w:vAlign w:val="bottom"/>
          </w:tcPr>
          <w:p>
            <w:pPr>
              <w:pStyle w:val="Normal"/>
              <w:tabs>
                <w:tab w:val="clear" w:pos="709"/>
              </w:tabs>
              <w:jc w:val="end"/>
              <w:rPr>
                <w:rFonts w:ascii="Times New Roman" w:hAnsi="Times New Roman" w:cs="Times New Roman"/>
              </w:rPr>
            </w:pPr>
            <w:r>
              <w:rPr/>
              <w:t>390,12</w:t>
            </w:r>
          </w:p>
        </w:tc>
        <w:tc>
          <w:tcPr>
            <w:tcW w:w="973" w:type="dxa"/>
            <w:tcBorders/>
            <w:vAlign w:val="bottom"/>
          </w:tcPr>
          <w:p>
            <w:pPr>
              <w:pStyle w:val="Normal"/>
              <w:tabs>
                <w:tab w:val="clear" w:pos="709"/>
              </w:tabs>
              <w:jc w:val="end"/>
              <w:rPr>
                <w:rFonts w:ascii="Times New Roman" w:hAnsi="Times New Roman" w:cs="Times New Roman"/>
              </w:rPr>
            </w:pPr>
            <w:r>
              <w:rPr/>
              <w:t>10,00</w:t>
            </w:r>
          </w:p>
        </w:tc>
        <w:tc>
          <w:tcPr>
            <w:tcW w:w="1119" w:type="dxa"/>
            <w:tcBorders/>
            <w:vAlign w:val="bottom"/>
          </w:tcPr>
          <w:p>
            <w:pPr>
              <w:pStyle w:val="Normal"/>
              <w:tabs>
                <w:tab w:val="clear" w:pos="709"/>
              </w:tabs>
              <w:jc w:val="end"/>
              <w:rPr>
                <w:rFonts w:ascii="Times New Roman" w:hAnsi="Times New Roman" w:cs="Times New Roman"/>
              </w:rPr>
            </w:pPr>
            <w:r>
              <w:rPr/>
              <w:t>10,00</w:t>
            </w:r>
          </w:p>
        </w:tc>
        <w:tc>
          <w:tcPr>
            <w:tcW w:w="1143" w:type="dxa"/>
            <w:tcBorders/>
            <w:vAlign w:val="bottom"/>
          </w:tcPr>
          <w:p>
            <w:pPr>
              <w:pStyle w:val="Normal"/>
              <w:tabs>
                <w:tab w:val="clear" w:pos="709"/>
              </w:tabs>
              <w:jc w:val="end"/>
              <w:rPr>
                <w:rFonts w:ascii="Times New Roman" w:hAnsi="Times New Roman" w:cs="Times New Roman"/>
              </w:rPr>
            </w:pPr>
            <w:r>
              <w:rPr/>
              <w:t>10,00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х</w:t>
            </w:r>
          </w:p>
        </w:tc>
      </w:tr>
      <w:tr>
        <w:trPr>
          <w:trHeight w:val="542" w:hRule="atLeast"/>
        </w:trPr>
        <w:tc>
          <w:tcPr>
            <w:tcW w:w="530" w:type="dxa"/>
            <w:tcBorders/>
            <w:vAlign w:val="bottom"/>
          </w:tcPr>
          <w:p>
            <w:pPr>
              <w:pStyle w:val="Normal"/>
              <w:tabs>
                <w:tab w:val="clear" w:pos="709"/>
              </w:tabs>
              <w:jc w:val="end"/>
              <w:rPr>
                <w:rFonts w:ascii="Times New Roman" w:hAnsi="Times New Roman" w:cs="Times New Roman"/>
              </w:rPr>
            </w:pPr>
            <w:r>
              <w:rPr/>
              <w:t>47</w:t>
            </w:r>
          </w:p>
        </w:tc>
        <w:tc>
          <w:tcPr>
            <w:tcW w:w="40" w:type="dxa"/>
            <w:tcBorders/>
            <w:vAlign w:val="bottom"/>
          </w:tcPr>
          <w:p>
            <w:pPr>
              <w:pStyle w:val="Normal"/>
              <w:tabs>
                <w:tab w:val="clear" w:pos="709"/>
              </w:tabs>
              <w:jc w:val="end"/>
              <w:rPr>
                <w:rFonts w:ascii="Times New Roman" w:hAnsi="Times New Roman" w:cs="Times New Roman"/>
              </w:rPr>
            </w:pPr>
            <w:r>
              <w:rPr/>
              <w:t>48</w:t>
            </w:r>
          </w:p>
        </w:tc>
        <w:tc>
          <w:tcPr>
            <w:tcW w:w="3870" w:type="dxa"/>
            <w:tcBorders/>
            <w:vAlign w:val="center"/>
          </w:tcPr>
          <w:p>
            <w:pPr>
              <w:pStyle w:val="Normal"/>
              <w:tabs>
                <w:tab w:val="clear" w:pos="709"/>
              </w:tabs>
              <w:jc w:val="start"/>
              <w:rPr>
                <w:rFonts w:ascii="Times New Roman" w:hAnsi="Times New Roman" w:cs="Times New Roman"/>
              </w:rPr>
            </w:pPr>
            <w:r>
              <w:rPr>
                <w:b/>
              </w:rPr>
              <w:t>Всего по направлению "Прочие нужды", в том числе:</w:t>
            </w:r>
          </w:p>
        </w:tc>
        <w:tc>
          <w:tcPr>
            <w:tcW w:w="936" w:type="dxa"/>
            <w:tcBorders/>
            <w:vAlign w:val="bottom"/>
          </w:tcPr>
          <w:p>
            <w:pPr>
              <w:pStyle w:val="Normal"/>
              <w:tabs>
                <w:tab w:val="clear" w:pos="709"/>
              </w:tabs>
              <w:jc w:val="end"/>
              <w:rPr>
                <w:rFonts w:ascii="Times New Roman" w:hAnsi="Times New Roman" w:cs="Times New Roman"/>
              </w:rPr>
            </w:pPr>
            <w:r>
              <w:rPr/>
              <w:t>420,12</w:t>
            </w:r>
          </w:p>
        </w:tc>
        <w:tc>
          <w:tcPr>
            <w:tcW w:w="1179" w:type="dxa"/>
            <w:tcBorders/>
            <w:vAlign w:val="bottom"/>
          </w:tcPr>
          <w:p>
            <w:pPr>
              <w:pStyle w:val="Normal"/>
              <w:tabs>
                <w:tab w:val="clear" w:pos="709"/>
              </w:tabs>
              <w:jc w:val="end"/>
              <w:rPr>
                <w:rFonts w:ascii="Times New Roman" w:hAnsi="Times New Roman" w:cs="Times New Roman"/>
              </w:rPr>
            </w:pPr>
            <w:r>
              <w:rPr>
                <w:b/>
              </w:rPr>
              <w:t>390,12</w:t>
            </w:r>
          </w:p>
        </w:tc>
        <w:tc>
          <w:tcPr>
            <w:tcW w:w="973" w:type="dxa"/>
            <w:tcBorders/>
            <w:vAlign w:val="bottom"/>
          </w:tcPr>
          <w:p>
            <w:pPr>
              <w:pStyle w:val="Normal"/>
              <w:tabs>
                <w:tab w:val="clear" w:pos="709"/>
              </w:tabs>
              <w:jc w:val="end"/>
              <w:rPr>
                <w:rFonts w:ascii="Times New Roman" w:hAnsi="Times New Roman" w:cs="Times New Roman"/>
              </w:rPr>
            </w:pPr>
            <w:r>
              <w:rPr>
                <w:b/>
              </w:rPr>
              <w:t>10,00</w:t>
            </w:r>
          </w:p>
        </w:tc>
        <w:tc>
          <w:tcPr>
            <w:tcW w:w="1119" w:type="dxa"/>
            <w:tcBorders/>
            <w:vAlign w:val="bottom"/>
          </w:tcPr>
          <w:p>
            <w:pPr>
              <w:pStyle w:val="Normal"/>
              <w:tabs>
                <w:tab w:val="clear" w:pos="709"/>
              </w:tabs>
              <w:jc w:val="end"/>
              <w:rPr>
                <w:rFonts w:ascii="Times New Roman" w:hAnsi="Times New Roman" w:cs="Times New Roman"/>
              </w:rPr>
            </w:pPr>
            <w:r>
              <w:rPr>
                <w:b/>
              </w:rPr>
              <w:t>10,00</w:t>
            </w:r>
          </w:p>
        </w:tc>
        <w:tc>
          <w:tcPr>
            <w:tcW w:w="1143" w:type="dxa"/>
            <w:tcBorders/>
            <w:vAlign w:val="bottom"/>
          </w:tcPr>
          <w:p>
            <w:pPr>
              <w:pStyle w:val="Normal"/>
              <w:tabs>
                <w:tab w:val="clear" w:pos="709"/>
              </w:tabs>
              <w:jc w:val="end"/>
              <w:rPr>
                <w:rFonts w:ascii="Times New Roman" w:hAnsi="Times New Roman" w:cs="Times New Roman"/>
              </w:rPr>
            </w:pPr>
            <w:r>
              <w:rPr>
                <w:b/>
              </w:rPr>
              <w:t>10,00</w:t>
            </w:r>
          </w:p>
        </w:tc>
        <w:tc>
          <w:tcPr>
            <w:tcW w:w="1071" w:type="dxa"/>
            <w:tcBorders/>
            <w:vAlign w:val="bottom"/>
          </w:tcPr>
          <w:p>
            <w:pPr>
              <w:pStyle w:val="Normal"/>
              <w:tabs>
                <w:tab w:val="clear" w:pos="709"/>
              </w:tabs>
              <w:jc w:val="end"/>
              <w:rPr>
                <w:rFonts w:ascii="Times New Roman" w:hAnsi="Times New Roman" w:cs="Times New Roman"/>
              </w:rPr>
            </w:pPr>
            <w:r>
              <w:rPr>
                <w:b/>
              </w:rPr>
              <w:t>0,00</w:t>
            </w:r>
          </w:p>
        </w:tc>
        <w:tc>
          <w:tcPr>
            <w:tcW w:w="1167" w:type="dxa"/>
            <w:tcBorders/>
            <w:vAlign w:val="bottom"/>
          </w:tcPr>
          <w:p>
            <w:pPr>
              <w:pStyle w:val="Normal"/>
              <w:tabs>
                <w:tab w:val="clear" w:pos="709"/>
              </w:tabs>
              <w:jc w:val="end"/>
              <w:rPr>
                <w:rFonts w:ascii="Times New Roman" w:hAnsi="Times New Roman" w:cs="Times New Roman"/>
              </w:rPr>
            </w:pPr>
            <w:r>
              <w:rPr>
                <w:b/>
              </w:rPr>
              <w:t>0,00</w:t>
            </w:r>
          </w:p>
        </w:tc>
        <w:tc>
          <w:tcPr>
            <w:tcW w:w="40" w:type="dxa"/>
            <w:tcBorders/>
            <w:vAlign w:val="bottom"/>
          </w:tcPr>
          <w:p>
            <w:pPr>
              <w:pStyle w:val="Normal"/>
              <w:tabs>
                <w:tab w:val="clear" w:pos="709"/>
              </w:tabs>
              <w:jc w:val="start"/>
              <w:rPr>
                <w:b/>
                <w:b/>
              </w:rPr>
            </w:pPr>
            <w:r>
              <w:rPr>
                <w:b/>
              </w:rPr>
            </w:r>
          </w:p>
        </w:tc>
        <w:tc>
          <w:tcPr>
            <w:tcW w:w="41" w:type="dxa"/>
            <w:tcBorders/>
            <w:vAlign w:val="bottom"/>
          </w:tcPr>
          <w:p>
            <w:pPr>
              <w:pStyle w:val="Normal"/>
              <w:tabs>
                <w:tab w:val="clear" w:pos="709"/>
              </w:tabs>
              <w:jc w:val="start"/>
              <w:rPr>
                <w:b/>
                <w:b/>
              </w:rPr>
            </w:pPr>
            <w:r>
              <w:rPr>
                <w:b/>
              </w:rPr>
            </w:r>
          </w:p>
        </w:tc>
        <w:tc>
          <w:tcPr>
            <w:tcW w:w="39" w:type="dxa"/>
            <w:tcBorders/>
            <w:vAlign w:val="bottom"/>
          </w:tcPr>
          <w:p>
            <w:pPr>
              <w:pStyle w:val="Normal"/>
              <w:tabs>
                <w:tab w:val="clear" w:pos="709"/>
              </w:tabs>
              <w:jc w:val="start"/>
              <w:rPr>
                <w:b/>
                <w:b/>
              </w:rPr>
            </w:pPr>
            <w:r>
              <w:rPr>
                <w:b/>
              </w:rPr>
            </w:r>
          </w:p>
        </w:tc>
        <w:tc>
          <w:tcPr>
            <w:tcW w:w="41" w:type="dxa"/>
            <w:tcBorders/>
            <w:vAlign w:val="bottom"/>
          </w:tcPr>
          <w:p>
            <w:pPr>
              <w:pStyle w:val="Normal"/>
              <w:tabs>
                <w:tab w:val="clear" w:pos="709"/>
              </w:tabs>
              <w:jc w:val="start"/>
              <w:rPr>
                <w:b/>
                <w:b/>
              </w:rPr>
            </w:pPr>
            <w:r>
              <w:rPr>
                <w:b/>
              </w:rPr>
            </w:r>
          </w:p>
        </w:tc>
        <w:tc>
          <w:tcPr>
            <w:tcW w:w="40" w:type="dxa"/>
            <w:tcBorders/>
            <w:vAlign w:val="bottom"/>
          </w:tcPr>
          <w:p>
            <w:pPr>
              <w:pStyle w:val="Normal"/>
              <w:tabs>
                <w:tab w:val="clear" w:pos="709"/>
              </w:tabs>
              <w:jc w:val="start"/>
              <w:rPr>
                <w:b/>
                <w:b/>
              </w:rPr>
            </w:pPr>
            <w:r>
              <w:rPr>
                <w:b/>
              </w:rPr>
            </w:r>
          </w:p>
        </w:tc>
        <w:tc>
          <w:tcPr>
            <w:tcW w:w="1297" w:type="dxa"/>
            <w:tcBorders/>
            <w:vAlign w:val="bottom"/>
          </w:tcPr>
          <w:p>
            <w:pPr>
              <w:pStyle w:val="Normal"/>
              <w:tabs>
                <w:tab w:val="clear" w:pos="709"/>
              </w:tabs>
              <w:jc w:val="center"/>
              <w:rPr>
                <w:rFonts w:ascii="Times New Roman" w:hAnsi="Times New Roman" w:cs="Times New Roman"/>
              </w:rPr>
            </w:pPr>
            <w:r>
              <w:rPr/>
              <w:t>х</w:t>
            </w:r>
          </w:p>
        </w:tc>
      </w:tr>
      <w:tr>
        <w:trPr>
          <w:trHeight w:val="626" w:hRule="atLeast"/>
        </w:trPr>
        <w:tc>
          <w:tcPr>
            <w:tcW w:w="530" w:type="dxa"/>
            <w:tcBorders/>
            <w:vAlign w:val="bottom"/>
          </w:tcPr>
          <w:p>
            <w:pPr>
              <w:pStyle w:val="Normal"/>
              <w:tabs>
                <w:tab w:val="clear" w:pos="709"/>
              </w:tabs>
              <w:jc w:val="end"/>
              <w:rPr>
                <w:rFonts w:ascii="Times New Roman" w:hAnsi="Times New Roman" w:cs="Times New Roman"/>
              </w:rPr>
            </w:pPr>
            <w:r>
              <w:rPr/>
              <w:t>48</w:t>
            </w:r>
          </w:p>
        </w:tc>
        <w:tc>
          <w:tcPr>
            <w:tcW w:w="40" w:type="dxa"/>
            <w:tcBorders/>
            <w:vAlign w:val="bottom"/>
          </w:tcPr>
          <w:p>
            <w:pPr>
              <w:pStyle w:val="Normal"/>
              <w:tabs>
                <w:tab w:val="clear" w:pos="709"/>
              </w:tabs>
              <w:jc w:val="end"/>
              <w:rPr>
                <w:rFonts w:ascii="Times New Roman" w:hAnsi="Times New Roman" w:cs="Times New Roman"/>
              </w:rPr>
            </w:pPr>
            <w:r>
              <w:rPr/>
              <w:t>52</w:t>
            </w:r>
          </w:p>
        </w:tc>
        <w:tc>
          <w:tcPr>
            <w:tcW w:w="3870" w:type="dxa"/>
            <w:tcBorders/>
            <w:vAlign w:val="bottom"/>
          </w:tcPr>
          <w:p>
            <w:pPr>
              <w:pStyle w:val="Normal"/>
              <w:tabs>
                <w:tab w:val="clear" w:pos="709"/>
              </w:tabs>
              <w:jc w:val="start"/>
              <w:rPr>
                <w:rFonts w:ascii="Times New Roman" w:hAnsi="Times New Roman" w:cs="Times New Roman"/>
              </w:rPr>
            </w:pPr>
            <w:r>
              <w:rPr/>
              <w:t xml:space="preserve">Мероприятие 1. </w:t>
              <w:br/>
              <w:t>Постановка на кадастровый учет  бесхозяйных объектов</w:t>
            </w:r>
          </w:p>
        </w:tc>
        <w:tc>
          <w:tcPr>
            <w:tcW w:w="936" w:type="dxa"/>
            <w:tcBorders/>
            <w:vAlign w:val="bottom"/>
          </w:tcPr>
          <w:p>
            <w:pPr>
              <w:pStyle w:val="Normal"/>
              <w:tabs>
                <w:tab w:val="clear" w:pos="709"/>
              </w:tabs>
              <w:jc w:val="end"/>
              <w:rPr>
                <w:rFonts w:ascii="Times New Roman" w:hAnsi="Times New Roman" w:cs="Times New Roman"/>
              </w:rPr>
            </w:pPr>
            <w:r>
              <w:rPr/>
              <w:t>420,12</w:t>
            </w:r>
          </w:p>
        </w:tc>
        <w:tc>
          <w:tcPr>
            <w:tcW w:w="1179" w:type="dxa"/>
            <w:tcBorders/>
            <w:vAlign w:val="bottom"/>
          </w:tcPr>
          <w:p>
            <w:pPr>
              <w:pStyle w:val="Normal"/>
              <w:tabs>
                <w:tab w:val="clear" w:pos="709"/>
              </w:tabs>
              <w:jc w:val="end"/>
              <w:rPr>
                <w:rFonts w:ascii="Times New Roman" w:hAnsi="Times New Roman" w:cs="Times New Roman"/>
              </w:rPr>
            </w:pPr>
            <w:r>
              <w:rPr/>
              <w:t>390,12</w:t>
            </w:r>
          </w:p>
        </w:tc>
        <w:tc>
          <w:tcPr>
            <w:tcW w:w="973" w:type="dxa"/>
            <w:tcBorders/>
            <w:vAlign w:val="bottom"/>
          </w:tcPr>
          <w:p>
            <w:pPr>
              <w:pStyle w:val="Normal"/>
              <w:tabs>
                <w:tab w:val="clear" w:pos="709"/>
              </w:tabs>
              <w:jc w:val="end"/>
              <w:rPr>
                <w:rFonts w:ascii="Times New Roman" w:hAnsi="Times New Roman" w:cs="Times New Roman"/>
              </w:rPr>
            </w:pPr>
            <w:r>
              <w:rPr/>
              <w:t>10,00</w:t>
            </w:r>
          </w:p>
        </w:tc>
        <w:tc>
          <w:tcPr>
            <w:tcW w:w="1119" w:type="dxa"/>
            <w:tcBorders/>
            <w:vAlign w:val="bottom"/>
          </w:tcPr>
          <w:p>
            <w:pPr>
              <w:pStyle w:val="Normal"/>
              <w:tabs>
                <w:tab w:val="clear" w:pos="709"/>
              </w:tabs>
              <w:jc w:val="end"/>
              <w:rPr>
                <w:rFonts w:ascii="Times New Roman" w:hAnsi="Times New Roman" w:cs="Times New Roman"/>
              </w:rPr>
            </w:pPr>
            <w:r>
              <w:rPr/>
              <w:t>10,00</w:t>
            </w:r>
          </w:p>
        </w:tc>
        <w:tc>
          <w:tcPr>
            <w:tcW w:w="1143" w:type="dxa"/>
            <w:tcBorders/>
            <w:vAlign w:val="bottom"/>
          </w:tcPr>
          <w:p>
            <w:pPr>
              <w:pStyle w:val="Normal"/>
              <w:tabs>
                <w:tab w:val="clear" w:pos="709"/>
              </w:tabs>
              <w:jc w:val="end"/>
              <w:rPr>
                <w:rFonts w:ascii="Times New Roman" w:hAnsi="Times New Roman" w:cs="Times New Roman"/>
              </w:rPr>
            </w:pPr>
            <w:r>
              <w:rPr/>
              <w:t>10,00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36</w:t>
            </w:r>
          </w:p>
        </w:tc>
      </w:tr>
      <w:tr>
        <w:trPr>
          <w:trHeight w:val="360" w:hRule="atLeast"/>
        </w:trPr>
        <w:tc>
          <w:tcPr>
            <w:tcW w:w="530" w:type="dxa"/>
            <w:tcBorders/>
            <w:vAlign w:val="bottom"/>
          </w:tcPr>
          <w:p>
            <w:pPr>
              <w:pStyle w:val="Normal"/>
              <w:tabs>
                <w:tab w:val="clear" w:pos="709"/>
              </w:tabs>
              <w:jc w:val="end"/>
              <w:rPr>
                <w:rFonts w:ascii="Times New Roman" w:hAnsi="Times New Roman" w:cs="Times New Roman"/>
              </w:rPr>
            </w:pPr>
            <w:r>
              <w:rPr/>
              <w:t>49</w:t>
            </w:r>
          </w:p>
        </w:tc>
        <w:tc>
          <w:tcPr>
            <w:tcW w:w="40" w:type="dxa"/>
            <w:tcBorders/>
            <w:vAlign w:val="bottom"/>
          </w:tcPr>
          <w:p>
            <w:pPr>
              <w:pStyle w:val="Normal"/>
              <w:tabs>
                <w:tab w:val="clear" w:pos="709"/>
              </w:tabs>
              <w:jc w:val="center"/>
              <w:rPr>
                <w:b/>
                <w:b/>
              </w:rPr>
            </w:pPr>
            <w:r>
              <w:rPr>
                <w:b/>
              </w:rPr>
            </w:r>
          </w:p>
        </w:tc>
        <w:tc>
          <w:tcPr>
            <w:tcW w:w="12956" w:type="dxa"/>
            <w:gridSpan w:val="14"/>
            <w:tcBorders/>
            <w:vAlign w:val="bottom"/>
          </w:tcPr>
          <w:p>
            <w:pPr>
              <w:pStyle w:val="Normal"/>
              <w:tabs>
                <w:tab w:val="clear" w:pos="709"/>
              </w:tabs>
              <w:jc w:val="center"/>
              <w:rPr>
                <w:rFonts w:ascii="Times New Roman" w:hAnsi="Times New Roman" w:cs="Times New Roman"/>
              </w:rPr>
            </w:pPr>
            <w:r>
              <w:rPr>
                <w:b/>
              </w:rPr>
              <w:t>Подпрограмма 5. Обеспечивающая подпрограмма</w:t>
            </w:r>
          </w:p>
        </w:tc>
      </w:tr>
      <w:tr>
        <w:trPr>
          <w:trHeight w:val="390" w:hRule="atLeast"/>
        </w:trPr>
        <w:tc>
          <w:tcPr>
            <w:tcW w:w="530" w:type="dxa"/>
            <w:tcBorders/>
            <w:vAlign w:val="bottom"/>
          </w:tcPr>
          <w:p>
            <w:pPr>
              <w:pStyle w:val="Normal"/>
              <w:tabs>
                <w:tab w:val="clear" w:pos="709"/>
              </w:tabs>
              <w:jc w:val="end"/>
              <w:rPr>
                <w:rFonts w:ascii="Times New Roman" w:hAnsi="Times New Roman" w:cs="Times New Roman"/>
              </w:rPr>
            </w:pPr>
            <w:r>
              <w:rPr/>
              <w:t>50</w:t>
            </w:r>
          </w:p>
        </w:tc>
        <w:tc>
          <w:tcPr>
            <w:tcW w:w="40" w:type="dxa"/>
            <w:tcBorders/>
            <w:vAlign w:val="bottom"/>
          </w:tcPr>
          <w:p>
            <w:pPr>
              <w:pStyle w:val="Normal"/>
              <w:tabs>
                <w:tab w:val="clear" w:pos="709"/>
              </w:tabs>
              <w:jc w:val="end"/>
              <w:rPr>
                <w:rFonts w:ascii="Times New Roman" w:hAnsi="Times New Roman" w:cs="Times New Roman"/>
              </w:rPr>
            </w:pPr>
            <w:r>
              <w:rPr/>
              <w:t>54</w:t>
            </w:r>
          </w:p>
        </w:tc>
        <w:tc>
          <w:tcPr>
            <w:tcW w:w="3870" w:type="dxa"/>
            <w:tcBorders/>
            <w:vAlign w:val="bottom"/>
          </w:tcPr>
          <w:p>
            <w:pPr>
              <w:pStyle w:val="Normal"/>
              <w:tabs>
                <w:tab w:val="clear" w:pos="709"/>
              </w:tabs>
              <w:jc w:val="start"/>
              <w:rPr>
                <w:rFonts w:ascii="Times New Roman" w:hAnsi="Times New Roman" w:cs="Times New Roman"/>
              </w:rPr>
            </w:pPr>
            <w:r>
              <w:rPr>
                <w:b/>
              </w:rPr>
              <w:t>Всего по подпрограмме 5, в том числе:</w:t>
            </w:r>
          </w:p>
        </w:tc>
        <w:tc>
          <w:tcPr>
            <w:tcW w:w="936" w:type="dxa"/>
            <w:tcBorders/>
            <w:vAlign w:val="bottom"/>
          </w:tcPr>
          <w:p>
            <w:pPr>
              <w:pStyle w:val="Normal"/>
              <w:tabs>
                <w:tab w:val="clear" w:pos="709"/>
              </w:tabs>
              <w:jc w:val="end"/>
              <w:rPr>
                <w:rFonts w:ascii="Times New Roman" w:hAnsi="Times New Roman" w:cs="Times New Roman"/>
              </w:rPr>
            </w:pPr>
            <w:r>
              <w:rPr>
                <w:b/>
              </w:rPr>
              <w:t>1 633,17</w:t>
            </w:r>
          </w:p>
        </w:tc>
        <w:tc>
          <w:tcPr>
            <w:tcW w:w="1179" w:type="dxa"/>
            <w:tcBorders/>
            <w:vAlign w:val="bottom"/>
          </w:tcPr>
          <w:p>
            <w:pPr>
              <w:pStyle w:val="Normal"/>
              <w:tabs>
                <w:tab w:val="clear" w:pos="709"/>
              </w:tabs>
              <w:jc w:val="end"/>
              <w:rPr>
                <w:rFonts w:ascii="Times New Roman" w:hAnsi="Times New Roman" w:cs="Times New Roman"/>
              </w:rPr>
            </w:pPr>
            <w:r>
              <w:rPr>
                <w:b/>
              </w:rPr>
              <w:t>431,07</w:t>
            </w:r>
          </w:p>
        </w:tc>
        <w:tc>
          <w:tcPr>
            <w:tcW w:w="973" w:type="dxa"/>
            <w:tcBorders/>
            <w:vAlign w:val="bottom"/>
          </w:tcPr>
          <w:p>
            <w:pPr>
              <w:pStyle w:val="Normal"/>
              <w:tabs>
                <w:tab w:val="clear" w:pos="709"/>
              </w:tabs>
              <w:jc w:val="end"/>
              <w:rPr>
                <w:rFonts w:ascii="Times New Roman" w:hAnsi="Times New Roman" w:cs="Times New Roman"/>
              </w:rPr>
            </w:pPr>
            <w:r>
              <w:rPr>
                <w:b/>
              </w:rPr>
              <w:t>400,70</w:t>
            </w:r>
          </w:p>
        </w:tc>
        <w:tc>
          <w:tcPr>
            <w:tcW w:w="1119" w:type="dxa"/>
            <w:tcBorders/>
            <w:vAlign w:val="bottom"/>
          </w:tcPr>
          <w:p>
            <w:pPr>
              <w:pStyle w:val="Normal"/>
              <w:tabs>
                <w:tab w:val="clear" w:pos="709"/>
              </w:tabs>
              <w:jc w:val="end"/>
              <w:rPr>
                <w:rFonts w:ascii="Times New Roman" w:hAnsi="Times New Roman" w:cs="Times New Roman"/>
              </w:rPr>
            </w:pPr>
            <w:r>
              <w:rPr>
                <w:b/>
              </w:rPr>
              <w:t>400,70</w:t>
            </w:r>
          </w:p>
        </w:tc>
        <w:tc>
          <w:tcPr>
            <w:tcW w:w="1143" w:type="dxa"/>
            <w:tcBorders/>
            <w:vAlign w:val="bottom"/>
          </w:tcPr>
          <w:p>
            <w:pPr>
              <w:pStyle w:val="Normal"/>
              <w:tabs>
                <w:tab w:val="clear" w:pos="709"/>
              </w:tabs>
              <w:jc w:val="end"/>
              <w:rPr>
                <w:rFonts w:ascii="Times New Roman" w:hAnsi="Times New Roman" w:cs="Times New Roman"/>
              </w:rPr>
            </w:pPr>
            <w:r>
              <w:rPr>
                <w:b/>
              </w:rPr>
              <w:t>400,70</w:t>
            </w:r>
          </w:p>
        </w:tc>
        <w:tc>
          <w:tcPr>
            <w:tcW w:w="1071" w:type="dxa"/>
            <w:tcBorders/>
            <w:vAlign w:val="bottom"/>
          </w:tcPr>
          <w:p>
            <w:pPr>
              <w:pStyle w:val="Normal"/>
              <w:tabs>
                <w:tab w:val="clear" w:pos="709"/>
              </w:tabs>
              <w:jc w:val="end"/>
              <w:rPr>
                <w:rFonts w:ascii="Times New Roman" w:hAnsi="Times New Roman" w:cs="Times New Roman"/>
              </w:rPr>
            </w:pPr>
            <w:r>
              <w:rPr>
                <w:b/>
              </w:rPr>
              <w:t>0,00</w:t>
            </w:r>
          </w:p>
        </w:tc>
        <w:tc>
          <w:tcPr>
            <w:tcW w:w="1167" w:type="dxa"/>
            <w:tcBorders/>
            <w:vAlign w:val="bottom"/>
          </w:tcPr>
          <w:p>
            <w:pPr>
              <w:pStyle w:val="Normal"/>
              <w:tabs>
                <w:tab w:val="clear" w:pos="709"/>
              </w:tabs>
              <w:jc w:val="end"/>
              <w:rPr>
                <w:rFonts w:ascii="Times New Roman" w:hAnsi="Times New Roman" w:cs="Times New Roman"/>
              </w:rPr>
            </w:pPr>
            <w:r>
              <w:rPr>
                <w:b/>
              </w:rPr>
              <w:t>0,00</w:t>
            </w:r>
          </w:p>
        </w:tc>
        <w:tc>
          <w:tcPr>
            <w:tcW w:w="40" w:type="dxa"/>
            <w:tcBorders/>
            <w:vAlign w:val="bottom"/>
          </w:tcPr>
          <w:p>
            <w:pPr>
              <w:pStyle w:val="Normal"/>
              <w:tabs>
                <w:tab w:val="clear" w:pos="709"/>
              </w:tabs>
              <w:jc w:val="center"/>
              <w:rPr>
                <w:b/>
                <w:b/>
              </w:rPr>
            </w:pPr>
            <w:r>
              <w:rPr>
                <w:b/>
              </w:rPr>
            </w:r>
          </w:p>
        </w:tc>
        <w:tc>
          <w:tcPr>
            <w:tcW w:w="41" w:type="dxa"/>
            <w:tcBorders/>
            <w:vAlign w:val="bottom"/>
          </w:tcPr>
          <w:p>
            <w:pPr>
              <w:pStyle w:val="Normal"/>
              <w:tabs>
                <w:tab w:val="clear" w:pos="709"/>
              </w:tabs>
              <w:jc w:val="center"/>
              <w:rPr>
                <w:b/>
                <w:b/>
              </w:rPr>
            </w:pPr>
            <w:r>
              <w:rPr>
                <w:b/>
              </w:rPr>
            </w:r>
          </w:p>
        </w:tc>
        <w:tc>
          <w:tcPr>
            <w:tcW w:w="39" w:type="dxa"/>
            <w:tcBorders/>
            <w:vAlign w:val="bottom"/>
          </w:tcPr>
          <w:p>
            <w:pPr>
              <w:pStyle w:val="Normal"/>
              <w:tabs>
                <w:tab w:val="clear" w:pos="709"/>
              </w:tabs>
              <w:jc w:val="center"/>
              <w:rPr>
                <w:b/>
                <w:b/>
              </w:rPr>
            </w:pPr>
            <w:r>
              <w:rPr>
                <w:b/>
              </w:rPr>
            </w:r>
          </w:p>
        </w:tc>
        <w:tc>
          <w:tcPr>
            <w:tcW w:w="41" w:type="dxa"/>
            <w:tcBorders/>
            <w:vAlign w:val="bottom"/>
          </w:tcPr>
          <w:p>
            <w:pPr>
              <w:pStyle w:val="Normal"/>
              <w:tabs>
                <w:tab w:val="clear" w:pos="709"/>
              </w:tabs>
              <w:jc w:val="center"/>
              <w:rPr>
                <w:b/>
                <w:b/>
              </w:rPr>
            </w:pPr>
            <w:r>
              <w:rPr>
                <w:b/>
              </w:rPr>
            </w:r>
          </w:p>
        </w:tc>
        <w:tc>
          <w:tcPr>
            <w:tcW w:w="40" w:type="dxa"/>
            <w:tcBorders/>
            <w:vAlign w:val="bottom"/>
          </w:tcPr>
          <w:p>
            <w:pPr>
              <w:pStyle w:val="Normal"/>
              <w:tabs>
                <w:tab w:val="clear" w:pos="709"/>
              </w:tabs>
              <w:jc w:val="center"/>
              <w:rPr>
                <w:b/>
                <w:b/>
              </w:rPr>
            </w:pPr>
            <w:r>
              <w:rPr>
                <w:b/>
              </w:rPr>
            </w:r>
          </w:p>
        </w:tc>
        <w:tc>
          <w:tcPr>
            <w:tcW w:w="1297" w:type="dxa"/>
            <w:tcBorders/>
            <w:vAlign w:val="bottom"/>
          </w:tcPr>
          <w:p>
            <w:pPr>
              <w:pStyle w:val="Normal"/>
              <w:tabs>
                <w:tab w:val="clear" w:pos="709"/>
              </w:tabs>
              <w:jc w:val="center"/>
              <w:rPr>
                <w:b/>
                <w:b/>
              </w:rPr>
            </w:pPr>
            <w:r>
              <w:rPr>
                <w:b/>
              </w:rPr>
            </w:r>
          </w:p>
        </w:tc>
      </w:tr>
      <w:tr>
        <w:trPr>
          <w:trHeight w:val="360" w:hRule="atLeast"/>
        </w:trPr>
        <w:tc>
          <w:tcPr>
            <w:tcW w:w="530" w:type="dxa"/>
            <w:tcBorders/>
            <w:vAlign w:val="bottom"/>
          </w:tcPr>
          <w:p>
            <w:pPr>
              <w:pStyle w:val="Normal"/>
              <w:tabs>
                <w:tab w:val="clear" w:pos="709"/>
              </w:tabs>
              <w:jc w:val="end"/>
              <w:rPr>
                <w:rFonts w:ascii="Times New Roman" w:hAnsi="Times New Roman" w:cs="Times New Roman"/>
              </w:rPr>
            </w:pPr>
            <w:r>
              <w:rPr/>
              <w:t>51</w:t>
            </w:r>
          </w:p>
        </w:tc>
        <w:tc>
          <w:tcPr>
            <w:tcW w:w="40" w:type="dxa"/>
            <w:tcBorders/>
            <w:vAlign w:val="bottom"/>
          </w:tcPr>
          <w:p>
            <w:pPr>
              <w:pStyle w:val="Normal"/>
              <w:tabs>
                <w:tab w:val="clear" w:pos="709"/>
              </w:tabs>
              <w:jc w:val="end"/>
              <w:rPr>
                <w:rFonts w:ascii="Times New Roman" w:hAnsi="Times New Roman" w:cs="Times New Roman"/>
              </w:rPr>
            </w:pPr>
            <w:r>
              <w:rPr/>
              <w:t>55</w:t>
            </w:r>
          </w:p>
        </w:tc>
        <w:tc>
          <w:tcPr>
            <w:tcW w:w="3870" w:type="dxa"/>
            <w:tcBorders/>
            <w:vAlign w:val="bottom"/>
          </w:tcPr>
          <w:p>
            <w:pPr>
              <w:pStyle w:val="Normal"/>
              <w:tabs>
                <w:tab w:val="clear" w:pos="709"/>
              </w:tabs>
              <w:jc w:val="start"/>
              <w:rPr>
                <w:rFonts w:ascii="Times New Roman" w:hAnsi="Times New Roman" w:cs="Times New Roman"/>
              </w:rPr>
            </w:pPr>
            <w:r>
              <w:rPr/>
              <w:t>областной бюджет</w:t>
            </w:r>
          </w:p>
        </w:tc>
        <w:tc>
          <w:tcPr>
            <w:tcW w:w="936" w:type="dxa"/>
            <w:tcBorders/>
            <w:vAlign w:val="bottom"/>
          </w:tcPr>
          <w:p>
            <w:pPr>
              <w:pStyle w:val="Normal"/>
              <w:tabs>
                <w:tab w:val="clear" w:pos="709"/>
              </w:tabs>
              <w:jc w:val="end"/>
              <w:rPr>
                <w:rFonts w:ascii="Times New Roman" w:hAnsi="Times New Roman" w:cs="Times New Roman"/>
              </w:rPr>
            </w:pPr>
            <w:r>
              <w:rPr>
                <w:b/>
              </w:rPr>
              <w:t>0,00</w:t>
            </w:r>
          </w:p>
        </w:tc>
        <w:tc>
          <w:tcPr>
            <w:tcW w:w="1179" w:type="dxa"/>
            <w:tcBorders/>
            <w:vAlign w:val="bottom"/>
          </w:tcPr>
          <w:p>
            <w:pPr>
              <w:pStyle w:val="Normal"/>
              <w:tabs>
                <w:tab w:val="clear" w:pos="709"/>
              </w:tabs>
              <w:jc w:val="end"/>
              <w:rPr>
                <w:rFonts w:ascii="Times New Roman" w:hAnsi="Times New Roman" w:cs="Times New Roman"/>
              </w:rPr>
            </w:pPr>
            <w:r>
              <w:rPr/>
              <w:t>0,00</w:t>
            </w:r>
          </w:p>
        </w:tc>
        <w:tc>
          <w:tcPr>
            <w:tcW w:w="973" w:type="dxa"/>
            <w:tcBorders/>
            <w:vAlign w:val="bottom"/>
          </w:tcPr>
          <w:p>
            <w:pPr>
              <w:pStyle w:val="Normal"/>
              <w:tabs>
                <w:tab w:val="clear" w:pos="709"/>
              </w:tabs>
              <w:jc w:val="end"/>
              <w:rPr>
                <w:rFonts w:ascii="Times New Roman" w:hAnsi="Times New Roman" w:cs="Times New Roman"/>
              </w:rPr>
            </w:pPr>
            <w:r>
              <w:rPr/>
              <w:t>0,00</w:t>
            </w:r>
          </w:p>
        </w:tc>
        <w:tc>
          <w:tcPr>
            <w:tcW w:w="1119" w:type="dxa"/>
            <w:tcBorders/>
            <w:vAlign w:val="bottom"/>
          </w:tcPr>
          <w:p>
            <w:pPr>
              <w:pStyle w:val="Normal"/>
              <w:tabs>
                <w:tab w:val="clear" w:pos="709"/>
              </w:tabs>
              <w:jc w:val="end"/>
              <w:rPr>
                <w:rFonts w:ascii="Times New Roman" w:hAnsi="Times New Roman" w:cs="Times New Roman"/>
              </w:rPr>
            </w:pPr>
            <w:r>
              <w:rPr/>
              <w:t>0,00</w:t>
            </w:r>
          </w:p>
        </w:tc>
        <w:tc>
          <w:tcPr>
            <w:tcW w:w="1143" w:type="dxa"/>
            <w:tcBorders/>
            <w:vAlign w:val="bottom"/>
          </w:tcPr>
          <w:p>
            <w:pPr>
              <w:pStyle w:val="Normal"/>
              <w:tabs>
                <w:tab w:val="clear" w:pos="709"/>
              </w:tabs>
              <w:jc w:val="end"/>
              <w:rPr>
                <w:rFonts w:ascii="Times New Roman" w:hAnsi="Times New Roman" w:cs="Times New Roman"/>
              </w:rPr>
            </w:pPr>
            <w:r>
              <w:rPr/>
              <w:t>0,00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center"/>
              <w:rPr>
                <w:rFonts w:ascii="Times New Roman" w:hAnsi="Times New Roman" w:cs="Times New Roman"/>
              </w:rPr>
            </w:pPr>
            <w:r>
              <w:rPr/>
            </w:r>
          </w:p>
        </w:tc>
        <w:tc>
          <w:tcPr>
            <w:tcW w:w="41" w:type="dxa"/>
            <w:tcBorders/>
            <w:vAlign w:val="bottom"/>
          </w:tcPr>
          <w:p>
            <w:pPr>
              <w:pStyle w:val="Normal"/>
              <w:tabs>
                <w:tab w:val="clear" w:pos="709"/>
              </w:tabs>
              <w:jc w:val="center"/>
              <w:rPr>
                <w:rFonts w:ascii="Times New Roman" w:hAnsi="Times New Roman" w:cs="Times New Roman"/>
              </w:rPr>
            </w:pPr>
            <w:r>
              <w:rPr/>
            </w:r>
          </w:p>
        </w:tc>
        <w:tc>
          <w:tcPr>
            <w:tcW w:w="39" w:type="dxa"/>
            <w:tcBorders/>
            <w:vAlign w:val="bottom"/>
          </w:tcPr>
          <w:p>
            <w:pPr>
              <w:pStyle w:val="Normal"/>
              <w:tabs>
                <w:tab w:val="clear" w:pos="709"/>
              </w:tabs>
              <w:jc w:val="center"/>
              <w:rPr>
                <w:rFonts w:ascii="Times New Roman" w:hAnsi="Times New Roman" w:cs="Times New Roman"/>
              </w:rPr>
            </w:pPr>
            <w:r>
              <w:rPr/>
            </w:r>
          </w:p>
        </w:tc>
        <w:tc>
          <w:tcPr>
            <w:tcW w:w="41" w:type="dxa"/>
            <w:tcBorders/>
            <w:vAlign w:val="bottom"/>
          </w:tcPr>
          <w:p>
            <w:pPr>
              <w:pStyle w:val="Normal"/>
              <w:tabs>
                <w:tab w:val="clear" w:pos="709"/>
              </w:tabs>
              <w:jc w:val="center"/>
              <w:rPr>
                <w:rFonts w:ascii="Times New Roman" w:hAnsi="Times New Roman" w:cs="Times New Roman"/>
              </w:rPr>
            </w:pPr>
            <w:r>
              <w:rPr/>
            </w:r>
          </w:p>
        </w:tc>
        <w:tc>
          <w:tcPr>
            <w:tcW w:w="40" w:type="dxa"/>
            <w:tcBorders/>
            <w:vAlign w:val="bottom"/>
          </w:tcPr>
          <w:p>
            <w:pPr>
              <w:pStyle w:val="Normal"/>
              <w:tabs>
                <w:tab w:val="clear" w:pos="709"/>
              </w:tabs>
              <w:jc w:val="center"/>
              <w:rPr>
                <w:rFonts w:ascii="Times New Roman" w:hAnsi="Times New Roman" w:cs="Times New Roman"/>
              </w:rPr>
            </w:pPr>
            <w:r>
              <w:rPr/>
            </w:r>
          </w:p>
        </w:tc>
        <w:tc>
          <w:tcPr>
            <w:tcW w:w="1297" w:type="dxa"/>
            <w:tcBorders/>
            <w:vAlign w:val="bottom"/>
          </w:tcPr>
          <w:p>
            <w:pPr>
              <w:pStyle w:val="Normal"/>
              <w:tabs>
                <w:tab w:val="clear" w:pos="709"/>
              </w:tabs>
              <w:jc w:val="center"/>
              <w:rPr>
                <w:b/>
                <w:b/>
              </w:rPr>
            </w:pPr>
            <w:r>
              <w:rPr>
                <w:b/>
              </w:rPr>
            </w:r>
          </w:p>
        </w:tc>
      </w:tr>
      <w:tr>
        <w:trPr>
          <w:trHeight w:val="480" w:hRule="atLeast"/>
        </w:trPr>
        <w:tc>
          <w:tcPr>
            <w:tcW w:w="530" w:type="dxa"/>
            <w:tcBorders/>
            <w:vAlign w:val="bottom"/>
          </w:tcPr>
          <w:p>
            <w:pPr>
              <w:pStyle w:val="Normal"/>
              <w:tabs>
                <w:tab w:val="clear" w:pos="709"/>
              </w:tabs>
              <w:jc w:val="end"/>
              <w:rPr>
                <w:rFonts w:ascii="Times New Roman" w:hAnsi="Times New Roman" w:cs="Times New Roman"/>
              </w:rPr>
            </w:pPr>
            <w:r>
              <w:rPr/>
              <w:t>52</w:t>
            </w:r>
          </w:p>
        </w:tc>
        <w:tc>
          <w:tcPr>
            <w:tcW w:w="40" w:type="dxa"/>
            <w:tcBorders/>
            <w:vAlign w:val="bottom"/>
          </w:tcPr>
          <w:p>
            <w:pPr>
              <w:pStyle w:val="Normal"/>
              <w:tabs>
                <w:tab w:val="clear" w:pos="709"/>
              </w:tabs>
              <w:jc w:val="end"/>
              <w:rPr>
                <w:rFonts w:ascii="Times New Roman" w:hAnsi="Times New Roman" w:cs="Times New Roman"/>
              </w:rPr>
            </w:pPr>
            <w:r>
              <w:rPr/>
              <w:t>60</w:t>
            </w:r>
          </w:p>
        </w:tc>
        <w:tc>
          <w:tcPr>
            <w:tcW w:w="3870" w:type="dxa"/>
            <w:tcBorders/>
            <w:vAlign w:val="bottom"/>
          </w:tcPr>
          <w:p>
            <w:pPr>
              <w:pStyle w:val="Normal"/>
              <w:tabs>
                <w:tab w:val="clear" w:pos="709"/>
              </w:tabs>
              <w:jc w:val="start"/>
              <w:rPr>
                <w:rFonts w:ascii="Times New Roman" w:hAnsi="Times New Roman" w:cs="Times New Roman"/>
              </w:rPr>
            </w:pPr>
            <w:r>
              <w:rPr>
                <w:b/>
              </w:rPr>
              <w:t xml:space="preserve">Местный бюджет,, </w:t>
              <w:br/>
              <w:t>в том числе по направлениям:</w:t>
            </w:r>
          </w:p>
        </w:tc>
        <w:tc>
          <w:tcPr>
            <w:tcW w:w="936" w:type="dxa"/>
            <w:tcBorders/>
            <w:vAlign w:val="bottom"/>
          </w:tcPr>
          <w:p>
            <w:pPr>
              <w:pStyle w:val="Normal"/>
              <w:tabs>
                <w:tab w:val="clear" w:pos="709"/>
              </w:tabs>
              <w:jc w:val="end"/>
              <w:rPr>
                <w:rFonts w:ascii="Times New Roman" w:hAnsi="Times New Roman" w:cs="Times New Roman"/>
              </w:rPr>
            </w:pPr>
            <w:r>
              <w:rPr>
                <w:b/>
              </w:rPr>
              <w:t>1 633,17</w:t>
            </w:r>
          </w:p>
        </w:tc>
        <w:tc>
          <w:tcPr>
            <w:tcW w:w="1179" w:type="dxa"/>
            <w:tcBorders/>
            <w:vAlign w:val="bottom"/>
          </w:tcPr>
          <w:p>
            <w:pPr>
              <w:pStyle w:val="Normal"/>
              <w:tabs>
                <w:tab w:val="clear" w:pos="709"/>
              </w:tabs>
              <w:jc w:val="end"/>
              <w:rPr>
                <w:rFonts w:ascii="Times New Roman" w:hAnsi="Times New Roman" w:cs="Times New Roman"/>
              </w:rPr>
            </w:pPr>
            <w:r>
              <w:rPr>
                <w:b/>
              </w:rPr>
              <w:t>431,07</w:t>
            </w:r>
          </w:p>
        </w:tc>
        <w:tc>
          <w:tcPr>
            <w:tcW w:w="973" w:type="dxa"/>
            <w:tcBorders/>
            <w:vAlign w:val="bottom"/>
          </w:tcPr>
          <w:p>
            <w:pPr>
              <w:pStyle w:val="Normal"/>
              <w:tabs>
                <w:tab w:val="clear" w:pos="709"/>
              </w:tabs>
              <w:jc w:val="end"/>
              <w:rPr>
                <w:rFonts w:ascii="Times New Roman" w:hAnsi="Times New Roman" w:cs="Times New Roman"/>
              </w:rPr>
            </w:pPr>
            <w:r>
              <w:rPr>
                <w:b/>
              </w:rPr>
              <w:t>400,70</w:t>
            </w:r>
          </w:p>
        </w:tc>
        <w:tc>
          <w:tcPr>
            <w:tcW w:w="1119" w:type="dxa"/>
            <w:tcBorders/>
            <w:vAlign w:val="bottom"/>
          </w:tcPr>
          <w:p>
            <w:pPr>
              <w:pStyle w:val="Normal"/>
              <w:tabs>
                <w:tab w:val="clear" w:pos="709"/>
              </w:tabs>
              <w:jc w:val="end"/>
              <w:rPr>
                <w:rFonts w:ascii="Times New Roman" w:hAnsi="Times New Roman" w:cs="Times New Roman"/>
              </w:rPr>
            </w:pPr>
            <w:r>
              <w:rPr>
                <w:b/>
              </w:rPr>
              <w:t>400,70</w:t>
            </w:r>
          </w:p>
        </w:tc>
        <w:tc>
          <w:tcPr>
            <w:tcW w:w="1143" w:type="dxa"/>
            <w:tcBorders/>
            <w:vAlign w:val="bottom"/>
          </w:tcPr>
          <w:p>
            <w:pPr>
              <w:pStyle w:val="Normal"/>
              <w:tabs>
                <w:tab w:val="clear" w:pos="709"/>
              </w:tabs>
              <w:jc w:val="end"/>
              <w:rPr>
                <w:rFonts w:ascii="Times New Roman" w:hAnsi="Times New Roman" w:cs="Times New Roman"/>
              </w:rPr>
            </w:pPr>
            <w:r>
              <w:rPr>
                <w:b/>
              </w:rPr>
              <w:t>400,70</w:t>
            </w:r>
          </w:p>
        </w:tc>
        <w:tc>
          <w:tcPr>
            <w:tcW w:w="1071" w:type="dxa"/>
            <w:tcBorders/>
            <w:vAlign w:val="bottom"/>
          </w:tcPr>
          <w:p>
            <w:pPr>
              <w:pStyle w:val="Normal"/>
              <w:tabs>
                <w:tab w:val="clear" w:pos="709"/>
              </w:tabs>
              <w:jc w:val="end"/>
              <w:rPr>
                <w:rFonts w:ascii="Times New Roman" w:hAnsi="Times New Roman" w:cs="Times New Roman"/>
              </w:rPr>
            </w:pPr>
            <w:r>
              <w:rPr>
                <w:b/>
              </w:rPr>
              <w:t>0,00</w:t>
            </w:r>
          </w:p>
        </w:tc>
        <w:tc>
          <w:tcPr>
            <w:tcW w:w="1167" w:type="dxa"/>
            <w:tcBorders/>
            <w:vAlign w:val="bottom"/>
          </w:tcPr>
          <w:p>
            <w:pPr>
              <w:pStyle w:val="Normal"/>
              <w:tabs>
                <w:tab w:val="clear" w:pos="709"/>
              </w:tabs>
              <w:jc w:val="end"/>
              <w:rPr>
                <w:rFonts w:ascii="Times New Roman" w:hAnsi="Times New Roman" w:cs="Times New Roman"/>
              </w:rPr>
            </w:pPr>
            <w:r>
              <w:rPr>
                <w:b/>
              </w:rPr>
              <w:t>0,00</w:t>
            </w:r>
          </w:p>
        </w:tc>
        <w:tc>
          <w:tcPr>
            <w:tcW w:w="40" w:type="dxa"/>
            <w:tcBorders/>
            <w:vAlign w:val="bottom"/>
          </w:tcPr>
          <w:p>
            <w:pPr>
              <w:pStyle w:val="Normal"/>
              <w:tabs>
                <w:tab w:val="clear" w:pos="709"/>
              </w:tabs>
              <w:jc w:val="center"/>
              <w:rPr>
                <w:b/>
                <w:b/>
              </w:rPr>
            </w:pPr>
            <w:r>
              <w:rPr>
                <w:b/>
              </w:rPr>
            </w:r>
          </w:p>
        </w:tc>
        <w:tc>
          <w:tcPr>
            <w:tcW w:w="41" w:type="dxa"/>
            <w:tcBorders/>
            <w:vAlign w:val="bottom"/>
          </w:tcPr>
          <w:p>
            <w:pPr>
              <w:pStyle w:val="Normal"/>
              <w:tabs>
                <w:tab w:val="clear" w:pos="709"/>
              </w:tabs>
              <w:jc w:val="center"/>
              <w:rPr>
                <w:b/>
                <w:b/>
              </w:rPr>
            </w:pPr>
            <w:r>
              <w:rPr>
                <w:b/>
              </w:rPr>
            </w:r>
          </w:p>
        </w:tc>
        <w:tc>
          <w:tcPr>
            <w:tcW w:w="39" w:type="dxa"/>
            <w:tcBorders/>
            <w:vAlign w:val="bottom"/>
          </w:tcPr>
          <w:p>
            <w:pPr>
              <w:pStyle w:val="Normal"/>
              <w:tabs>
                <w:tab w:val="clear" w:pos="709"/>
              </w:tabs>
              <w:jc w:val="center"/>
              <w:rPr>
                <w:b/>
                <w:b/>
              </w:rPr>
            </w:pPr>
            <w:r>
              <w:rPr>
                <w:b/>
              </w:rPr>
            </w:r>
          </w:p>
        </w:tc>
        <w:tc>
          <w:tcPr>
            <w:tcW w:w="41" w:type="dxa"/>
            <w:tcBorders/>
            <w:vAlign w:val="bottom"/>
          </w:tcPr>
          <w:p>
            <w:pPr>
              <w:pStyle w:val="Normal"/>
              <w:tabs>
                <w:tab w:val="clear" w:pos="709"/>
              </w:tabs>
              <w:jc w:val="center"/>
              <w:rPr>
                <w:b/>
                <w:b/>
              </w:rPr>
            </w:pPr>
            <w:r>
              <w:rPr>
                <w:b/>
              </w:rPr>
            </w:r>
          </w:p>
        </w:tc>
        <w:tc>
          <w:tcPr>
            <w:tcW w:w="40" w:type="dxa"/>
            <w:tcBorders/>
            <w:vAlign w:val="bottom"/>
          </w:tcPr>
          <w:p>
            <w:pPr>
              <w:pStyle w:val="Normal"/>
              <w:tabs>
                <w:tab w:val="clear" w:pos="709"/>
              </w:tabs>
              <w:jc w:val="center"/>
              <w:rPr>
                <w:b/>
                <w:b/>
              </w:rPr>
            </w:pPr>
            <w:r>
              <w:rPr>
                <w:b/>
              </w:rPr>
            </w:r>
          </w:p>
        </w:tc>
        <w:tc>
          <w:tcPr>
            <w:tcW w:w="1297" w:type="dxa"/>
            <w:tcBorders/>
            <w:vAlign w:val="bottom"/>
          </w:tcPr>
          <w:p>
            <w:pPr>
              <w:pStyle w:val="Normal"/>
              <w:tabs>
                <w:tab w:val="clear" w:pos="709"/>
              </w:tabs>
              <w:jc w:val="center"/>
              <w:rPr>
                <w:rFonts w:ascii="Times New Roman" w:hAnsi="Times New Roman" w:cs="Times New Roman"/>
              </w:rPr>
            </w:pPr>
            <w:r>
              <w:rPr/>
            </w:r>
          </w:p>
        </w:tc>
      </w:tr>
      <w:tr>
        <w:trPr>
          <w:trHeight w:val="795" w:hRule="atLeast"/>
        </w:trPr>
        <w:tc>
          <w:tcPr>
            <w:tcW w:w="530" w:type="dxa"/>
            <w:tcBorders/>
            <w:vAlign w:val="bottom"/>
          </w:tcPr>
          <w:p>
            <w:pPr>
              <w:pStyle w:val="Normal"/>
              <w:tabs>
                <w:tab w:val="clear" w:pos="709"/>
              </w:tabs>
              <w:jc w:val="end"/>
              <w:rPr>
                <w:rFonts w:ascii="Times New Roman" w:hAnsi="Times New Roman" w:cs="Times New Roman"/>
              </w:rPr>
            </w:pPr>
            <w:r>
              <w:rPr/>
              <w:t>53</w:t>
            </w:r>
          </w:p>
        </w:tc>
        <w:tc>
          <w:tcPr>
            <w:tcW w:w="40" w:type="dxa"/>
            <w:tcBorders/>
            <w:vAlign w:val="bottom"/>
          </w:tcPr>
          <w:p>
            <w:pPr>
              <w:pStyle w:val="Normal"/>
              <w:tabs>
                <w:tab w:val="clear" w:pos="709"/>
              </w:tabs>
              <w:jc w:val="end"/>
              <w:rPr>
                <w:rFonts w:ascii="Times New Roman" w:hAnsi="Times New Roman" w:cs="Times New Roman"/>
              </w:rPr>
            </w:pPr>
            <w:r>
              <w:rPr/>
              <w:t>61</w:t>
            </w:r>
          </w:p>
        </w:tc>
        <w:tc>
          <w:tcPr>
            <w:tcW w:w="3870" w:type="dxa"/>
            <w:tcBorders/>
            <w:vAlign w:val="bottom"/>
          </w:tcPr>
          <w:p>
            <w:pPr>
              <w:pStyle w:val="Normal"/>
              <w:tabs>
                <w:tab w:val="clear" w:pos="709"/>
              </w:tabs>
              <w:jc w:val="start"/>
              <w:rPr>
                <w:rFonts w:ascii="Times New Roman" w:hAnsi="Times New Roman" w:cs="Times New Roman"/>
              </w:rPr>
            </w:pPr>
            <w:r>
              <w:rPr/>
              <w:t>Мероприятие 1.                                             Обслуживание программно-аппаратного комплекса для обеспечения деятельности учреждения, в том числе:</w:t>
            </w:r>
          </w:p>
        </w:tc>
        <w:tc>
          <w:tcPr>
            <w:tcW w:w="936" w:type="dxa"/>
            <w:tcBorders/>
            <w:vAlign w:val="bottom"/>
          </w:tcPr>
          <w:p>
            <w:pPr>
              <w:pStyle w:val="Normal"/>
              <w:tabs>
                <w:tab w:val="clear" w:pos="709"/>
              </w:tabs>
              <w:jc w:val="end"/>
              <w:rPr>
                <w:rFonts w:ascii="Times New Roman" w:hAnsi="Times New Roman" w:cs="Times New Roman"/>
              </w:rPr>
            </w:pPr>
            <w:r>
              <w:rPr>
                <w:b/>
              </w:rPr>
              <w:t>1 018,87</w:t>
            </w:r>
          </w:p>
        </w:tc>
        <w:tc>
          <w:tcPr>
            <w:tcW w:w="1179" w:type="dxa"/>
            <w:tcBorders/>
            <w:vAlign w:val="bottom"/>
          </w:tcPr>
          <w:p>
            <w:pPr>
              <w:pStyle w:val="Normal"/>
              <w:tabs>
                <w:tab w:val="clear" w:pos="709"/>
              </w:tabs>
              <w:jc w:val="end"/>
              <w:rPr>
                <w:rFonts w:ascii="Times New Roman" w:hAnsi="Times New Roman" w:cs="Times New Roman"/>
              </w:rPr>
            </w:pPr>
            <w:r>
              <w:rPr>
                <w:b/>
              </w:rPr>
              <w:t>295,87</w:t>
            </w:r>
          </w:p>
        </w:tc>
        <w:tc>
          <w:tcPr>
            <w:tcW w:w="973" w:type="dxa"/>
            <w:tcBorders/>
            <w:vAlign w:val="bottom"/>
          </w:tcPr>
          <w:p>
            <w:pPr>
              <w:pStyle w:val="Normal"/>
              <w:tabs>
                <w:tab w:val="clear" w:pos="709"/>
              </w:tabs>
              <w:jc w:val="end"/>
              <w:rPr>
                <w:rFonts w:ascii="Times New Roman" w:hAnsi="Times New Roman" w:cs="Times New Roman"/>
              </w:rPr>
            </w:pPr>
            <w:r>
              <w:rPr>
                <w:b/>
              </w:rPr>
              <w:t>241,00</w:t>
            </w:r>
          </w:p>
        </w:tc>
        <w:tc>
          <w:tcPr>
            <w:tcW w:w="1119" w:type="dxa"/>
            <w:tcBorders/>
            <w:vAlign w:val="bottom"/>
          </w:tcPr>
          <w:p>
            <w:pPr>
              <w:pStyle w:val="Normal"/>
              <w:tabs>
                <w:tab w:val="clear" w:pos="709"/>
              </w:tabs>
              <w:jc w:val="end"/>
              <w:rPr>
                <w:rFonts w:ascii="Times New Roman" w:hAnsi="Times New Roman" w:cs="Times New Roman"/>
              </w:rPr>
            </w:pPr>
            <w:r>
              <w:rPr>
                <w:b/>
              </w:rPr>
              <w:t>241,00</w:t>
            </w:r>
          </w:p>
        </w:tc>
        <w:tc>
          <w:tcPr>
            <w:tcW w:w="1143" w:type="dxa"/>
            <w:tcBorders/>
            <w:vAlign w:val="bottom"/>
          </w:tcPr>
          <w:p>
            <w:pPr>
              <w:pStyle w:val="Normal"/>
              <w:tabs>
                <w:tab w:val="clear" w:pos="709"/>
              </w:tabs>
              <w:jc w:val="end"/>
              <w:rPr>
                <w:rFonts w:ascii="Times New Roman" w:hAnsi="Times New Roman" w:cs="Times New Roman"/>
              </w:rPr>
            </w:pPr>
            <w:r>
              <w:rPr>
                <w:b/>
              </w:rPr>
              <w:t>241,00</w:t>
            </w:r>
          </w:p>
        </w:tc>
        <w:tc>
          <w:tcPr>
            <w:tcW w:w="1071" w:type="dxa"/>
            <w:tcBorders/>
            <w:vAlign w:val="bottom"/>
          </w:tcPr>
          <w:p>
            <w:pPr>
              <w:pStyle w:val="Normal"/>
              <w:tabs>
                <w:tab w:val="clear" w:pos="709"/>
              </w:tabs>
              <w:jc w:val="end"/>
              <w:rPr>
                <w:rFonts w:ascii="Times New Roman" w:hAnsi="Times New Roman" w:cs="Times New Roman"/>
              </w:rPr>
            </w:pPr>
            <w:r>
              <w:rPr>
                <w:b/>
              </w:rPr>
              <w:t>0,00</w:t>
            </w:r>
          </w:p>
        </w:tc>
        <w:tc>
          <w:tcPr>
            <w:tcW w:w="1167" w:type="dxa"/>
            <w:tcBorders/>
            <w:vAlign w:val="bottom"/>
          </w:tcPr>
          <w:p>
            <w:pPr>
              <w:pStyle w:val="Normal"/>
              <w:tabs>
                <w:tab w:val="clear" w:pos="709"/>
              </w:tabs>
              <w:jc w:val="end"/>
              <w:rPr>
                <w:rFonts w:ascii="Times New Roman" w:hAnsi="Times New Roman" w:cs="Times New Roman"/>
              </w:rPr>
            </w:pPr>
            <w:r>
              <w:rPr>
                <w:b/>
              </w:rPr>
              <w:t>0,00</w:t>
            </w:r>
          </w:p>
        </w:tc>
        <w:tc>
          <w:tcPr>
            <w:tcW w:w="40" w:type="dxa"/>
            <w:tcBorders/>
            <w:vAlign w:val="bottom"/>
          </w:tcPr>
          <w:p>
            <w:pPr>
              <w:pStyle w:val="Normal"/>
              <w:tabs>
                <w:tab w:val="clear" w:pos="709"/>
              </w:tabs>
              <w:jc w:val="start"/>
              <w:rPr>
                <w:b/>
                <w:b/>
              </w:rPr>
            </w:pPr>
            <w:r>
              <w:rPr>
                <w:b/>
              </w:rPr>
            </w:r>
          </w:p>
        </w:tc>
        <w:tc>
          <w:tcPr>
            <w:tcW w:w="41" w:type="dxa"/>
            <w:tcBorders/>
            <w:vAlign w:val="bottom"/>
          </w:tcPr>
          <w:p>
            <w:pPr>
              <w:pStyle w:val="Normal"/>
              <w:tabs>
                <w:tab w:val="clear" w:pos="709"/>
              </w:tabs>
              <w:jc w:val="start"/>
              <w:rPr>
                <w:b/>
                <w:b/>
              </w:rPr>
            </w:pPr>
            <w:r>
              <w:rPr>
                <w:b/>
              </w:rPr>
            </w:r>
          </w:p>
        </w:tc>
        <w:tc>
          <w:tcPr>
            <w:tcW w:w="39" w:type="dxa"/>
            <w:tcBorders/>
            <w:vAlign w:val="bottom"/>
          </w:tcPr>
          <w:p>
            <w:pPr>
              <w:pStyle w:val="Normal"/>
              <w:tabs>
                <w:tab w:val="clear" w:pos="709"/>
              </w:tabs>
              <w:jc w:val="start"/>
              <w:rPr>
                <w:b/>
                <w:b/>
              </w:rPr>
            </w:pPr>
            <w:r>
              <w:rPr>
                <w:b/>
              </w:rPr>
            </w:r>
          </w:p>
        </w:tc>
        <w:tc>
          <w:tcPr>
            <w:tcW w:w="41" w:type="dxa"/>
            <w:tcBorders/>
            <w:vAlign w:val="bottom"/>
          </w:tcPr>
          <w:p>
            <w:pPr>
              <w:pStyle w:val="Normal"/>
              <w:tabs>
                <w:tab w:val="clear" w:pos="709"/>
              </w:tabs>
              <w:jc w:val="start"/>
              <w:rPr>
                <w:b/>
                <w:b/>
              </w:rPr>
            </w:pPr>
            <w:r>
              <w:rPr>
                <w:b/>
              </w:rPr>
            </w:r>
          </w:p>
        </w:tc>
        <w:tc>
          <w:tcPr>
            <w:tcW w:w="40" w:type="dxa"/>
            <w:tcBorders/>
            <w:vAlign w:val="bottom"/>
          </w:tcPr>
          <w:p>
            <w:pPr>
              <w:pStyle w:val="Normal"/>
              <w:tabs>
                <w:tab w:val="clear" w:pos="709"/>
              </w:tabs>
              <w:jc w:val="start"/>
              <w:rPr>
                <w:b/>
                <w:b/>
              </w:rPr>
            </w:pPr>
            <w:r>
              <w:rPr>
                <w:b/>
              </w:rPr>
            </w:r>
          </w:p>
        </w:tc>
        <w:tc>
          <w:tcPr>
            <w:tcW w:w="1297" w:type="dxa"/>
            <w:tcBorders/>
            <w:vAlign w:val="bottom"/>
          </w:tcPr>
          <w:p>
            <w:pPr>
              <w:pStyle w:val="Normal"/>
              <w:tabs>
                <w:tab w:val="clear" w:pos="709"/>
              </w:tabs>
              <w:jc w:val="center"/>
              <w:rPr>
                <w:rFonts w:ascii="Times New Roman" w:hAnsi="Times New Roman" w:cs="Times New Roman"/>
              </w:rPr>
            </w:pPr>
            <w:r>
              <w:rPr/>
              <w:t>Строка 40</w:t>
            </w:r>
          </w:p>
        </w:tc>
      </w:tr>
      <w:tr>
        <w:trPr>
          <w:trHeight w:val="566" w:hRule="atLeast"/>
        </w:trPr>
        <w:tc>
          <w:tcPr>
            <w:tcW w:w="530" w:type="dxa"/>
            <w:tcBorders/>
            <w:vAlign w:val="bottom"/>
          </w:tcPr>
          <w:p>
            <w:pPr>
              <w:pStyle w:val="Normal"/>
              <w:tabs>
                <w:tab w:val="clear" w:pos="709"/>
              </w:tabs>
              <w:jc w:val="end"/>
              <w:rPr>
                <w:rFonts w:ascii="Times New Roman" w:hAnsi="Times New Roman" w:cs="Times New Roman"/>
              </w:rPr>
            </w:pPr>
            <w:r>
              <w:rPr/>
              <w:t>54</w:t>
            </w:r>
          </w:p>
        </w:tc>
        <w:tc>
          <w:tcPr>
            <w:tcW w:w="40" w:type="dxa"/>
            <w:tcBorders/>
            <w:vAlign w:val="bottom"/>
          </w:tcPr>
          <w:p>
            <w:pPr>
              <w:pStyle w:val="Normal"/>
              <w:tabs>
                <w:tab w:val="clear" w:pos="709"/>
              </w:tabs>
              <w:jc w:val="start"/>
              <w:rPr>
                <w:rFonts w:ascii="Times New Roman" w:hAnsi="Times New Roman" w:cs="Times New Roman"/>
              </w:rPr>
            </w:pPr>
            <w:r>
              <w:rPr/>
            </w:r>
          </w:p>
        </w:tc>
        <w:tc>
          <w:tcPr>
            <w:tcW w:w="3870" w:type="dxa"/>
            <w:tcBorders/>
            <w:vAlign w:val="bottom"/>
          </w:tcPr>
          <w:p>
            <w:pPr>
              <w:pStyle w:val="Normal"/>
              <w:tabs>
                <w:tab w:val="clear" w:pos="709"/>
              </w:tabs>
              <w:jc w:val="start"/>
              <w:rPr>
                <w:rFonts w:ascii="Times New Roman" w:hAnsi="Times New Roman" w:cs="Times New Roman"/>
              </w:rPr>
            </w:pPr>
            <w:r>
              <w:rPr>
                <w:i/>
              </w:rPr>
              <w:t>Мероприятие 1.1.                                                      ремонт и техническое обслуживание оргтехники</w:t>
            </w:r>
          </w:p>
        </w:tc>
        <w:tc>
          <w:tcPr>
            <w:tcW w:w="936" w:type="dxa"/>
            <w:tcBorders/>
            <w:vAlign w:val="bottom"/>
          </w:tcPr>
          <w:p>
            <w:pPr>
              <w:pStyle w:val="Normal"/>
              <w:tabs>
                <w:tab w:val="clear" w:pos="709"/>
              </w:tabs>
              <w:jc w:val="end"/>
              <w:rPr>
                <w:rFonts w:ascii="Times New Roman" w:hAnsi="Times New Roman" w:cs="Times New Roman"/>
              </w:rPr>
            </w:pPr>
            <w:r>
              <w:rPr>
                <w:b/>
                <w:i/>
              </w:rPr>
              <w:t>183,00</w:t>
            </w:r>
          </w:p>
        </w:tc>
        <w:tc>
          <w:tcPr>
            <w:tcW w:w="1179" w:type="dxa"/>
            <w:tcBorders/>
            <w:vAlign w:val="bottom"/>
          </w:tcPr>
          <w:p>
            <w:pPr>
              <w:pStyle w:val="Normal"/>
              <w:tabs>
                <w:tab w:val="clear" w:pos="709"/>
              </w:tabs>
              <w:jc w:val="end"/>
              <w:rPr>
                <w:rFonts w:ascii="Times New Roman" w:hAnsi="Times New Roman" w:cs="Times New Roman"/>
              </w:rPr>
            </w:pPr>
            <w:r>
              <w:rPr>
                <w:i/>
              </w:rPr>
              <w:t>0,00</w:t>
            </w:r>
          </w:p>
        </w:tc>
        <w:tc>
          <w:tcPr>
            <w:tcW w:w="973" w:type="dxa"/>
            <w:tcBorders/>
            <w:vAlign w:val="bottom"/>
          </w:tcPr>
          <w:p>
            <w:pPr>
              <w:pStyle w:val="Normal"/>
              <w:tabs>
                <w:tab w:val="clear" w:pos="709"/>
              </w:tabs>
              <w:jc w:val="end"/>
              <w:rPr>
                <w:rFonts w:ascii="Times New Roman" w:hAnsi="Times New Roman" w:cs="Times New Roman"/>
              </w:rPr>
            </w:pPr>
            <w:r>
              <w:rPr>
                <w:i/>
              </w:rPr>
              <w:t>61,00</w:t>
            </w:r>
          </w:p>
        </w:tc>
        <w:tc>
          <w:tcPr>
            <w:tcW w:w="1119" w:type="dxa"/>
            <w:tcBorders/>
            <w:vAlign w:val="bottom"/>
          </w:tcPr>
          <w:p>
            <w:pPr>
              <w:pStyle w:val="Normal"/>
              <w:tabs>
                <w:tab w:val="clear" w:pos="709"/>
              </w:tabs>
              <w:jc w:val="end"/>
              <w:rPr>
                <w:rFonts w:ascii="Times New Roman" w:hAnsi="Times New Roman" w:cs="Times New Roman"/>
              </w:rPr>
            </w:pPr>
            <w:r>
              <w:rPr>
                <w:i/>
              </w:rPr>
              <w:t>61,00</w:t>
            </w:r>
          </w:p>
        </w:tc>
        <w:tc>
          <w:tcPr>
            <w:tcW w:w="1143" w:type="dxa"/>
            <w:tcBorders/>
            <w:vAlign w:val="bottom"/>
          </w:tcPr>
          <w:p>
            <w:pPr>
              <w:pStyle w:val="Normal"/>
              <w:tabs>
                <w:tab w:val="clear" w:pos="709"/>
              </w:tabs>
              <w:jc w:val="end"/>
              <w:rPr>
                <w:rFonts w:ascii="Times New Roman" w:hAnsi="Times New Roman" w:cs="Times New Roman"/>
              </w:rPr>
            </w:pPr>
            <w:r>
              <w:rPr>
                <w:i/>
              </w:rPr>
              <w:t>61,00</w:t>
            </w:r>
          </w:p>
        </w:tc>
        <w:tc>
          <w:tcPr>
            <w:tcW w:w="1071" w:type="dxa"/>
            <w:tcBorders/>
            <w:vAlign w:val="bottom"/>
          </w:tcPr>
          <w:p>
            <w:pPr>
              <w:pStyle w:val="Normal"/>
              <w:tabs>
                <w:tab w:val="clear" w:pos="709"/>
              </w:tabs>
              <w:jc w:val="end"/>
              <w:rPr>
                <w:rFonts w:ascii="Times New Roman" w:hAnsi="Times New Roman" w:cs="Times New Roman"/>
              </w:rPr>
            </w:pPr>
            <w:r>
              <w:rPr>
                <w:i/>
              </w:rPr>
              <w:t>0,00</w:t>
            </w:r>
          </w:p>
        </w:tc>
        <w:tc>
          <w:tcPr>
            <w:tcW w:w="1167" w:type="dxa"/>
            <w:tcBorders/>
            <w:vAlign w:val="bottom"/>
          </w:tcPr>
          <w:p>
            <w:pPr>
              <w:pStyle w:val="Normal"/>
              <w:tabs>
                <w:tab w:val="clear" w:pos="709"/>
              </w:tabs>
              <w:jc w:val="end"/>
              <w:rPr>
                <w:rFonts w:ascii="Times New Roman" w:hAnsi="Times New Roman" w:cs="Times New Roman"/>
              </w:rPr>
            </w:pPr>
            <w:r>
              <w:rPr>
                <w:i/>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40</w:t>
            </w:r>
          </w:p>
        </w:tc>
      </w:tr>
      <w:tr>
        <w:trPr>
          <w:trHeight w:val="626" w:hRule="atLeast"/>
        </w:trPr>
        <w:tc>
          <w:tcPr>
            <w:tcW w:w="530" w:type="dxa"/>
            <w:tcBorders/>
            <w:vAlign w:val="bottom"/>
          </w:tcPr>
          <w:p>
            <w:pPr>
              <w:pStyle w:val="Normal"/>
              <w:tabs>
                <w:tab w:val="clear" w:pos="709"/>
              </w:tabs>
              <w:jc w:val="end"/>
              <w:rPr>
                <w:rFonts w:ascii="Times New Roman" w:hAnsi="Times New Roman" w:cs="Times New Roman"/>
              </w:rPr>
            </w:pPr>
            <w:r>
              <w:rPr/>
              <w:t>55</w:t>
            </w:r>
          </w:p>
        </w:tc>
        <w:tc>
          <w:tcPr>
            <w:tcW w:w="40" w:type="dxa"/>
            <w:tcBorders/>
            <w:vAlign w:val="bottom"/>
          </w:tcPr>
          <w:p>
            <w:pPr>
              <w:pStyle w:val="Normal"/>
              <w:tabs>
                <w:tab w:val="clear" w:pos="709"/>
              </w:tabs>
              <w:jc w:val="start"/>
              <w:rPr>
                <w:rFonts w:ascii="Times New Roman" w:hAnsi="Times New Roman" w:cs="Times New Roman"/>
              </w:rPr>
            </w:pPr>
            <w:r>
              <w:rPr/>
            </w:r>
          </w:p>
        </w:tc>
        <w:tc>
          <w:tcPr>
            <w:tcW w:w="3870" w:type="dxa"/>
            <w:tcBorders/>
            <w:vAlign w:val="bottom"/>
          </w:tcPr>
          <w:p>
            <w:pPr>
              <w:pStyle w:val="Normal"/>
              <w:tabs>
                <w:tab w:val="clear" w:pos="709"/>
              </w:tabs>
              <w:jc w:val="start"/>
              <w:rPr>
                <w:rFonts w:ascii="Times New Roman" w:hAnsi="Times New Roman" w:cs="Times New Roman"/>
              </w:rPr>
            </w:pPr>
            <w:r>
              <w:rPr>
                <w:i/>
              </w:rPr>
              <w:t>Мероприятие 1.2.                                                  техническая поддержка программы АСГОР "Имущество"</w:t>
            </w:r>
          </w:p>
        </w:tc>
        <w:tc>
          <w:tcPr>
            <w:tcW w:w="936" w:type="dxa"/>
            <w:tcBorders/>
            <w:vAlign w:val="bottom"/>
          </w:tcPr>
          <w:p>
            <w:pPr>
              <w:pStyle w:val="Normal"/>
              <w:tabs>
                <w:tab w:val="clear" w:pos="709"/>
              </w:tabs>
              <w:jc w:val="end"/>
              <w:rPr>
                <w:rFonts w:ascii="Times New Roman" w:hAnsi="Times New Roman" w:cs="Times New Roman"/>
              </w:rPr>
            </w:pPr>
            <w:r>
              <w:rPr>
                <w:b/>
                <w:i/>
              </w:rPr>
              <w:t>318,00</w:t>
            </w:r>
          </w:p>
        </w:tc>
        <w:tc>
          <w:tcPr>
            <w:tcW w:w="1179" w:type="dxa"/>
            <w:tcBorders/>
            <w:vAlign w:val="bottom"/>
          </w:tcPr>
          <w:p>
            <w:pPr>
              <w:pStyle w:val="Normal"/>
              <w:tabs>
                <w:tab w:val="clear" w:pos="709"/>
              </w:tabs>
              <w:jc w:val="end"/>
              <w:rPr>
                <w:rFonts w:ascii="Times New Roman" w:hAnsi="Times New Roman" w:cs="Times New Roman"/>
              </w:rPr>
            </w:pPr>
            <w:r>
              <w:rPr>
                <w:i/>
              </w:rPr>
              <w:t>78,00</w:t>
            </w:r>
          </w:p>
        </w:tc>
        <w:tc>
          <w:tcPr>
            <w:tcW w:w="973" w:type="dxa"/>
            <w:tcBorders/>
            <w:vAlign w:val="bottom"/>
          </w:tcPr>
          <w:p>
            <w:pPr>
              <w:pStyle w:val="Normal"/>
              <w:tabs>
                <w:tab w:val="clear" w:pos="709"/>
              </w:tabs>
              <w:jc w:val="end"/>
              <w:rPr>
                <w:rFonts w:ascii="Times New Roman" w:hAnsi="Times New Roman" w:cs="Times New Roman"/>
              </w:rPr>
            </w:pPr>
            <w:r>
              <w:rPr>
                <w:i/>
              </w:rPr>
              <w:t>80,00</w:t>
            </w:r>
          </w:p>
        </w:tc>
        <w:tc>
          <w:tcPr>
            <w:tcW w:w="1119" w:type="dxa"/>
            <w:tcBorders/>
            <w:vAlign w:val="bottom"/>
          </w:tcPr>
          <w:p>
            <w:pPr>
              <w:pStyle w:val="Normal"/>
              <w:tabs>
                <w:tab w:val="clear" w:pos="709"/>
              </w:tabs>
              <w:jc w:val="end"/>
              <w:rPr>
                <w:rFonts w:ascii="Times New Roman" w:hAnsi="Times New Roman" w:cs="Times New Roman"/>
              </w:rPr>
            </w:pPr>
            <w:r>
              <w:rPr>
                <w:i/>
              </w:rPr>
              <w:t>80,00</w:t>
            </w:r>
          </w:p>
        </w:tc>
        <w:tc>
          <w:tcPr>
            <w:tcW w:w="1143" w:type="dxa"/>
            <w:tcBorders/>
            <w:vAlign w:val="bottom"/>
          </w:tcPr>
          <w:p>
            <w:pPr>
              <w:pStyle w:val="Normal"/>
              <w:tabs>
                <w:tab w:val="clear" w:pos="709"/>
              </w:tabs>
              <w:jc w:val="end"/>
              <w:rPr>
                <w:rFonts w:ascii="Times New Roman" w:hAnsi="Times New Roman" w:cs="Times New Roman"/>
              </w:rPr>
            </w:pPr>
            <w:r>
              <w:rPr>
                <w:i/>
              </w:rPr>
              <w:t>80,00</w:t>
            </w:r>
          </w:p>
        </w:tc>
        <w:tc>
          <w:tcPr>
            <w:tcW w:w="1071" w:type="dxa"/>
            <w:tcBorders/>
            <w:vAlign w:val="bottom"/>
          </w:tcPr>
          <w:p>
            <w:pPr>
              <w:pStyle w:val="Normal"/>
              <w:tabs>
                <w:tab w:val="clear" w:pos="709"/>
              </w:tabs>
              <w:jc w:val="end"/>
              <w:rPr>
                <w:rFonts w:ascii="Times New Roman" w:hAnsi="Times New Roman" w:cs="Times New Roman"/>
              </w:rPr>
            </w:pPr>
            <w:r>
              <w:rPr>
                <w:i/>
              </w:rPr>
              <w:t>0,00</w:t>
            </w:r>
          </w:p>
        </w:tc>
        <w:tc>
          <w:tcPr>
            <w:tcW w:w="1167" w:type="dxa"/>
            <w:tcBorders/>
            <w:vAlign w:val="bottom"/>
          </w:tcPr>
          <w:p>
            <w:pPr>
              <w:pStyle w:val="Normal"/>
              <w:tabs>
                <w:tab w:val="clear" w:pos="709"/>
              </w:tabs>
              <w:jc w:val="end"/>
              <w:rPr>
                <w:rFonts w:ascii="Times New Roman" w:hAnsi="Times New Roman" w:cs="Times New Roman"/>
              </w:rPr>
            </w:pPr>
            <w:r>
              <w:rPr>
                <w:i/>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40</w:t>
            </w:r>
          </w:p>
        </w:tc>
      </w:tr>
      <w:tr>
        <w:trPr>
          <w:trHeight w:val="810" w:hRule="atLeast"/>
        </w:trPr>
        <w:tc>
          <w:tcPr>
            <w:tcW w:w="530" w:type="dxa"/>
            <w:tcBorders/>
            <w:vAlign w:val="bottom"/>
          </w:tcPr>
          <w:p>
            <w:pPr>
              <w:pStyle w:val="Normal"/>
              <w:tabs>
                <w:tab w:val="clear" w:pos="709"/>
              </w:tabs>
              <w:jc w:val="end"/>
              <w:rPr>
                <w:rFonts w:ascii="Times New Roman" w:hAnsi="Times New Roman" w:cs="Times New Roman"/>
              </w:rPr>
            </w:pPr>
            <w:r>
              <w:rPr/>
              <w:t>56</w:t>
            </w:r>
          </w:p>
        </w:tc>
        <w:tc>
          <w:tcPr>
            <w:tcW w:w="40" w:type="dxa"/>
            <w:tcBorders/>
            <w:vAlign w:val="bottom"/>
          </w:tcPr>
          <w:p>
            <w:pPr>
              <w:pStyle w:val="Normal"/>
              <w:tabs>
                <w:tab w:val="clear" w:pos="709"/>
              </w:tabs>
              <w:jc w:val="end"/>
              <w:rPr>
                <w:rFonts w:ascii="Times New Roman" w:hAnsi="Times New Roman" w:cs="Times New Roman"/>
              </w:rPr>
            </w:pPr>
            <w:r>
              <w:rPr/>
              <w:t>62</w:t>
            </w:r>
          </w:p>
        </w:tc>
        <w:tc>
          <w:tcPr>
            <w:tcW w:w="3870" w:type="dxa"/>
            <w:tcBorders/>
            <w:vAlign w:val="bottom"/>
          </w:tcPr>
          <w:p>
            <w:pPr>
              <w:pStyle w:val="Normal"/>
              <w:tabs>
                <w:tab w:val="clear" w:pos="709"/>
              </w:tabs>
              <w:jc w:val="start"/>
              <w:rPr>
                <w:rFonts w:ascii="Times New Roman" w:hAnsi="Times New Roman" w:cs="Times New Roman"/>
              </w:rPr>
            </w:pPr>
            <w:r>
              <w:rPr>
                <w:i/>
              </w:rPr>
              <w:t>Мероприятие 1.3.                                       Приобретение расходных материалов для обеспечения договоров аренды и приватизации</w:t>
            </w:r>
          </w:p>
        </w:tc>
        <w:tc>
          <w:tcPr>
            <w:tcW w:w="936" w:type="dxa"/>
            <w:tcBorders/>
            <w:vAlign w:val="bottom"/>
          </w:tcPr>
          <w:p>
            <w:pPr>
              <w:pStyle w:val="Normal"/>
              <w:tabs>
                <w:tab w:val="clear" w:pos="709"/>
              </w:tabs>
              <w:jc w:val="end"/>
              <w:rPr>
                <w:rFonts w:ascii="Times New Roman" w:hAnsi="Times New Roman" w:cs="Times New Roman"/>
              </w:rPr>
            </w:pPr>
            <w:r>
              <w:rPr>
                <w:b/>
                <w:i/>
              </w:rPr>
              <w:t>517,87</w:t>
            </w:r>
          </w:p>
        </w:tc>
        <w:tc>
          <w:tcPr>
            <w:tcW w:w="1179" w:type="dxa"/>
            <w:tcBorders/>
            <w:vAlign w:val="bottom"/>
          </w:tcPr>
          <w:p>
            <w:pPr>
              <w:pStyle w:val="Normal"/>
              <w:tabs>
                <w:tab w:val="clear" w:pos="709"/>
              </w:tabs>
              <w:jc w:val="end"/>
              <w:rPr>
                <w:rFonts w:ascii="Times New Roman" w:hAnsi="Times New Roman" w:cs="Times New Roman"/>
              </w:rPr>
            </w:pPr>
            <w:r>
              <w:rPr>
                <w:i/>
              </w:rPr>
              <w:t>217,87</w:t>
            </w:r>
          </w:p>
        </w:tc>
        <w:tc>
          <w:tcPr>
            <w:tcW w:w="973" w:type="dxa"/>
            <w:tcBorders/>
            <w:vAlign w:val="bottom"/>
          </w:tcPr>
          <w:p>
            <w:pPr>
              <w:pStyle w:val="Normal"/>
              <w:tabs>
                <w:tab w:val="clear" w:pos="709"/>
              </w:tabs>
              <w:jc w:val="end"/>
              <w:rPr>
                <w:rFonts w:ascii="Times New Roman" w:hAnsi="Times New Roman" w:cs="Times New Roman"/>
              </w:rPr>
            </w:pPr>
            <w:r>
              <w:rPr>
                <w:i/>
              </w:rPr>
              <w:t>100,00</w:t>
            </w:r>
          </w:p>
        </w:tc>
        <w:tc>
          <w:tcPr>
            <w:tcW w:w="1119" w:type="dxa"/>
            <w:tcBorders/>
            <w:vAlign w:val="bottom"/>
          </w:tcPr>
          <w:p>
            <w:pPr>
              <w:pStyle w:val="Normal"/>
              <w:tabs>
                <w:tab w:val="clear" w:pos="709"/>
              </w:tabs>
              <w:jc w:val="end"/>
              <w:rPr>
                <w:rFonts w:ascii="Times New Roman" w:hAnsi="Times New Roman" w:cs="Times New Roman"/>
              </w:rPr>
            </w:pPr>
            <w:r>
              <w:rPr>
                <w:i/>
              </w:rPr>
              <w:t>100,00</w:t>
            </w:r>
          </w:p>
        </w:tc>
        <w:tc>
          <w:tcPr>
            <w:tcW w:w="1143" w:type="dxa"/>
            <w:tcBorders/>
            <w:vAlign w:val="bottom"/>
          </w:tcPr>
          <w:p>
            <w:pPr>
              <w:pStyle w:val="Normal"/>
              <w:tabs>
                <w:tab w:val="clear" w:pos="709"/>
              </w:tabs>
              <w:jc w:val="end"/>
              <w:rPr>
                <w:rFonts w:ascii="Times New Roman" w:hAnsi="Times New Roman" w:cs="Times New Roman"/>
              </w:rPr>
            </w:pPr>
            <w:r>
              <w:rPr>
                <w:i/>
              </w:rPr>
              <w:t>100,00</w:t>
            </w:r>
          </w:p>
        </w:tc>
        <w:tc>
          <w:tcPr>
            <w:tcW w:w="1071" w:type="dxa"/>
            <w:tcBorders/>
            <w:vAlign w:val="bottom"/>
          </w:tcPr>
          <w:p>
            <w:pPr>
              <w:pStyle w:val="Normal"/>
              <w:tabs>
                <w:tab w:val="clear" w:pos="709"/>
              </w:tabs>
              <w:jc w:val="end"/>
              <w:rPr>
                <w:rFonts w:ascii="Times New Roman" w:hAnsi="Times New Roman" w:cs="Times New Roman"/>
              </w:rPr>
            </w:pPr>
            <w:r>
              <w:rPr>
                <w:i/>
              </w:rPr>
              <w:t>0,00</w:t>
            </w:r>
          </w:p>
        </w:tc>
        <w:tc>
          <w:tcPr>
            <w:tcW w:w="1167" w:type="dxa"/>
            <w:tcBorders/>
            <w:vAlign w:val="bottom"/>
          </w:tcPr>
          <w:p>
            <w:pPr>
              <w:pStyle w:val="Normal"/>
              <w:tabs>
                <w:tab w:val="clear" w:pos="709"/>
              </w:tabs>
              <w:jc w:val="end"/>
              <w:rPr>
                <w:rFonts w:ascii="Times New Roman" w:hAnsi="Times New Roman" w:cs="Times New Roman"/>
              </w:rPr>
            </w:pPr>
            <w:r>
              <w:rPr>
                <w:i/>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40</w:t>
            </w:r>
          </w:p>
        </w:tc>
      </w:tr>
      <w:tr>
        <w:trPr/>
        <w:tc>
          <w:tcPr>
            <w:tcW w:w="530" w:type="dxa"/>
            <w:tcBorders/>
            <w:vAlign w:val="bottom"/>
          </w:tcPr>
          <w:p>
            <w:pPr>
              <w:pStyle w:val="Normal"/>
              <w:tabs>
                <w:tab w:val="clear" w:pos="709"/>
              </w:tabs>
              <w:jc w:val="end"/>
              <w:rPr>
                <w:rFonts w:ascii="Times New Roman" w:hAnsi="Times New Roman" w:cs="Times New Roman"/>
              </w:rPr>
            </w:pPr>
            <w:r>
              <w:rPr/>
              <w:t>57</w:t>
            </w:r>
          </w:p>
        </w:tc>
        <w:tc>
          <w:tcPr>
            <w:tcW w:w="40" w:type="dxa"/>
            <w:tcBorders/>
            <w:vAlign w:val="bottom"/>
          </w:tcPr>
          <w:p>
            <w:pPr>
              <w:pStyle w:val="Normal"/>
              <w:tabs>
                <w:tab w:val="clear" w:pos="709"/>
              </w:tabs>
              <w:jc w:val="end"/>
              <w:rPr>
                <w:rFonts w:ascii="Times New Roman" w:hAnsi="Times New Roman" w:cs="Times New Roman"/>
              </w:rPr>
            </w:pPr>
            <w:r>
              <w:rPr/>
              <w:t>63</w:t>
            </w:r>
          </w:p>
        </w:tc>
        <w:tc>
          <w:tcPr>
            <w:tcW w:w="3870" w:type="dxa"/>
            <w:tcBorders/>
            <w:vAlign w:val="bottom"/>
          </w:tcPr>
          <w:p>
            <w:pPr>
              <w:pStyle w:val="Normal"/>
              <w:tabs>
                <w:tab w:val="clear" w:pos="709"/>
              </w:tabs>
              <w:jc w:val="start"/>
              <w:rPr>
                <w:rFonts w:ascii="Times New Roman" w:hAnsi="Times New Roman" w:cs="Times New Roman"/>
              </w:rPr>
            </w:pPr>
            <w:r>
              <w:rPr/>
              <w:t xml:space="preserve">Мероприятие 2.                                                      Содержание, ремонт и обеспечение сохранности муниципального имущества, в том числе: </w:t>
            </w:r>
          </w:p>
        </w:tc>
        <w:tc>
          <w:tcPr>
            <w:tcW w:w="936" w:type="dxa"/>
            <w:tcBorders/>
            <w:vAlign w:val="bottom"/>
          </w:tcPr>
          <w:p>
            <w:pPr>
              <w:pStyle w:val="Normal"/>
              <w:tabs>
                <w:tab w:val="clear" w:pos="709"/>
              </w:tabs>
              <w:jc w:val="end"/>
              <w:rPr>
                <w:rFonts w:ascii="Times New Roman" w:hAnsi="Times New Roman" w:cs="Times New Roman"/>
              </w:rPr>
            </w:pPr>
            <w:r>
              <w:rPr>
                <w:b/>
              </w:rPr>
              <w:t>4 014,12</w:t>
            </w:r>
          </w:p>
        </w:tc>
        <w:tc>
          <w:tcPr>
            <w:tcW w:w="1179" w:type="dxa"/>
            <w:tcBorders/>
            <w:vAlign w:val="bottom"/>
          </w:tcPr>
          <w:p>
            <w:pPr>
              <w:pStyle w:val="Normal"/>
              <w:tabs>
                <w:tab w:val="clear" w:pos="709"/>
              </w:tabs>
              <w:jc w:val="end"/>
              <w:rPr>
                <w:rFonts w:ascii="Times New Roman" w:hAnsi="Times New Roman" w:cs="Times New Roman"/>
              </w:rPr>
            </w:pPr>
            <w:r>
              <w:rPr/>
              <w:t>1 054,62</w:t>
            </w:r>
          </w:p>
        </w:tc>
        <w:tc>
          <w:tcPr>
            <w:tcW w:w="973" w:type="dxa"/>
            <w:tcBorders/>
            <w:vAlign w:val="bottom"/>
          </w:tcPr>
          <w:p>
            <w:pPr>
              <w:pStyle w:val="Normal"/>
              <w:tabs>
                <w:tab w:val="clear" w:pos="709"/>
              </w:tabs>
              <w:jc w:val="end"/>
              <w:rPr>
                <w:rFonts w:ascii="Times New Roman" w:hAnsi="Times New Roman" w:cs="Times New Roman"/>
              </w:rPr>
            </w:pPr>
            <w:r>
              <w:rPr/>
              <w:t>986,50</w:t>
            </w:r>
          </w:p>
        </w:tc>
        <w:tc>
          <w:tcPr>
            <w:tcW w:w="1119" w:type="dxa"/>
            <w:tcBorders/>
            <w:vAlign w:val="bottom"/>
          </w:tcPr>
          <w:p>
            <w:pPr>
              <w:pStyle w:val="Normal"/>
              <w:tabs>
                <w:tab w:val="clear" w:pos="709"/>
              </w:tabs>
              <w:jc w:val="end"/>
              <w:rPr>
                <w:rFonts w:ascii="Times New Roman" w:hAnsi="Times New Roman" w:cs="Times New Roman"/>
              </w:rPr>
            </w:pPr>
            <w:r>
              <w:rPr/>
              <w:t>986,50</w:t>
            </w:r>
          </w:p>
        </w:tc>
        <w:tc>
          <w:tcPr>
            <w:tcW w:w="1143" w:type="dxa"/>
            <w:tcBorders/>
            <w:vAlign w:val="bottom"/>
          </w:tcPr>
          <w:p>
            <w:pPr>
              <w:pStyle w:val="Normal"/>
              <w:tabs>
                <w:tab w:val="clear" w:pos="709"/>
              </w:tabs>
              <w:jc w:val="end"/>
              <w:rPr>
                <w:rFonts w:ascii="Times New Roman" w:hAnsi="Times New Roman" w:cs="Times New Roman"/>
              </w:rPr>
            </w:pPr>
            <w:r>
              <w:rPr/>
              <w:t>986,50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Целевой показатель 11</w:t>
            </w:r>
          </w:p>
        </w:tc>
      </w:tr>
      <w:tr>
        <w:trPr/>
        <w:tc>
          <w:tcPr>
            <w:tcW w:w="530" w:type="dxa"/>
            <w:tcBorders/>
            <w:vAlign w:val="bottom"/>
          </w:tcPr>
          <w:p>
            <w:pPr>
              <w:pStyle w:val="Normal"/>
              <w:tabs>
                <w:tab w:val="clear" w:pos="709"/>
              </w:tabs>
              <w:jc w:val="end"/>
              <w:rPr>
                <w:rFonts w:ascii="Times New Roman" w:hAnsi="Times New Roman" w:cs="Times New Roman"/>
              </w:rPr>
            </w:pPr>
            <w:r>
              <w:rPr/>
              <w:t>58</w:t>
            </w:r>
          </w:p>
        </w:tc>
        <w:tc>
          <w:tcPr>
            <w:tcW w:w="40" w:type="dxa"/>
            <w:tcBorders/>
            <w:vAlign w:val="bottom"/>
          </w:tcPr>
          <w:p>
            <w:pPr>
              <w:pStyle w:val="Normal"/>
              <w:tabs>
                <w:tab w:val="clear" w:pos="709"/>
              </w:tabs>
              <w:jc w:val="end"/>
              <w:rPr>
                <w:rFonts w:ascii="Times New Roman" w:hAnsi="Times New Roman" w:cs="Times New Roman"/>
              </w:rPr>
            </w:pPr>
            <w:r>
              <w:rPr/>
              <w:t>64</w:t>
            </w:r>
          </w:p>
        </w:tc>
        <w:tc>
          <w:tcPr>
            <w:tcW w:w="3870" w:type="dxa"/>
            <w:tcBorders/>
            <w:vAlign w:val="bottom"/>
          </w:tcPr>
          <w:p>
            <w:pPr>
              <w:pStyle w:val="Normal"/>
              <w:tabs>
                <w:tab w:val="clear" w:pos="709"/>
              </w:tabs>
              <w:jc w:val="start"/>
              <w:rPr>
                <w:rFonts w:ascii="Times New Roman" w:hAnsi="Times New Roman" w:cs="Times New Roman"/>
              </w:rPr>
            </w:pPr>
            <w:r>
              <w:rPr>
                <w:i/>
              </w:rPr>
              <w:t>Мероприятие 2.1.                                                                   коммунальные услуги</w:t>
            </w:r>
          </w:p>
        </w:tc>
        <w:tc>
          <w:tcPr>
            <w:tcW w:w="936" w:type="dxa"/>
            <w:tcBorders/>
            <w:vAlign w:val="bottom"/>
          </w:tcPr>
          <w:p>
            <w:pPr>
              <w:pStyle w:val="Normal"/>
              <w:tabs>
                <w:tab w:val="clear" w:pos="709"/>
              </w:tabs>
              <w:jc w:val="end"/>
              <w:rPr>
                <w:rFonts w:ascii="Times New Roman" w:hAnsi="Times New Roman" w:cs="Times New Roman"/>
              </w:rPr>
            </w:pPr>
            <w:r>
              <w:rPr>
                <w:b/>
                <w:i/>
              </w:rPr>
              <w:t>3 140,50</w:t>
            </w:r>
          </w:p>
        </w:tc>
        <w:tc>
          <w:tcPr>
            <w:tcW w:w="1179" w:type="dxa"/>
            <w:tcBorders/>
            <w:vAlign w:val="bottom"/>
          </w:tcPr>
          <w:p>
            <w:pPr>
              <w:pStyle w:val="Normal"/>
              <w:tabs>
                <w:tab w:val="clear" w:pos="709"/>
              </w:tabs>
              <w:jc w:val="end"/>
              <w:rPr>
                <w:rFonts w:ascii="Times New Roman" w:hAnsi="Times New Roman" w:cs="Times New Roman"/>
              </w:rPr>
            </w:pPr>
            <w:r>
              <w:rPr>
                <w:i/>
              </w:rPr>
              <w:t>767,50</w:t>
            </w:r>
          </w:p>
        </w:tc>
        <w:tc>
          <w:tcPr>
            <w:tcW w:w="973" w:type="dxa"/>
            <w:tcBorders/>
            <w:vAlign w:val="bottom"/>
          </w:tcPr>
          <w:p>
            <w:pPr>
              <w:pStyle w:val="Normal"/>
              <w:tabs>
                <w:tab w:val="clear" w:pos="709"/>
              </w:tabs>
              <w:jc w:val="end"/>
              <w:rPr>
                <w:rFonts w:ascii="Times New Roman" w:hAnsi="Times New Roman" w:cs="Times New Roman"/>
              </w:rPr>
            </w:pPr>
            <w:r>
              <w:rPr>
                <w:i/>
              </w:rPr>
              <w:t>791,00</w:t>
            </w:r>
          </w:p>
        </w:tc>
        <w:tc>
          <w:tcPr>
            <w:tcW w:w="1119" w:type="dxa"/>
            <w:tcBorders/>
            <w:vAlign w:val="bottom"/>
          </w:tcPr>
          <w:p>
            <w:pPr>
              <w:pStyle w:val="Normal"/>
              <w:tabs>
                <w:tab w:val="clear" w:pos="709"/>
              </w:tabs>
              <w:jc w:val="end"/>
              <w:rPr>
                <w:rFonts w:ascii="Times New Roman" w:hAnsi="Times New Roman" w:cs="Times New Roman"/>
              </w:rPr>
            </w:pPr>
            <w:r>
              <w:rPr>
                <w:i/>
              </w:rPr>
              <w:t>791,00</w:t>
            </w:r>
          </w:p>
        </w:tc>
        <w:tc>
          <w:tcPr>
            <w:tcW w:w="1143" w:type="dxa"/>
            <w:tcBorders/>
            <w:vAlign w:val="bottom"/>
          </w:tcPr>
          <w:p>
            <w:pPr>
              <w:pStyle w:val="Normal"/>
              <w:tabs>
                <w:tab w:val="clear" w:pos="709"/>
              </w:tabs>
              <w:jc w:val="end"/>
              <w:rPr>
                <w:rFonts w:ascii="Times New Roman" w:hAnsi="Times New Roman" w:cs="Times New Roman"/>
              </w:rPr>
            </w:pPr>
            <w:r>
              <w:rPr>
                <w:i/>
              </w:rPr>
              <w:t>791,00</w:t>
            </w:r>
          </w:p>
        </w:tc>
        <w:tc>
          <w:tcPr>
            <w:tcW w:w="1071" w:type="dxa"/>
            <w:tcBorders/>
            <w:vAlign w:val="bottom"/>
          </w:tcPr>
          <w:p>
            <w:pPr>
              <w:pStyle w:val="Normal"/>
              <w:tabs>
                <w:tab w:val="clear" w:pos="709"/>
              </w:tabs>
              <w:jc w:val="end"/>
              <w:rPr>
                <w:rFonts w:ascii="Times New Roman" w:hAnsi="Times New Roman" w:cs="Times New Roman"/>
              </w:rPr>
            </w:pPr>
            <w:r>
              <w:rPr>
                <w:i/>
              </w:rPr>
              <w:t>0,00</w:t>
            </w:r>
          </w:p>
        </w:tc>
        <w:tc>
          <w:tcPr>
            <w:tcW w:w="1167" w:type="dxa"/>
            <w:tcBorders/>
            <w:vAlign w:val="bottom"/>
          </w:tcPr>
          <w:p>
            <w:pPr>
              <w:pStyle w:val="Normal"/>
              <w:tabs>
                <w:tab w:val="clear" w:pos="709"/>
              </w:tabs>
              <w:jc w:val="end"/>
              <w:rPr>
                <w:rFonts w:ascii="Times New Roman" w:hAnsi="Times New Roman" w:cs="Times New Roman"/>
              </w:rPr>
            </w:pPr>
            <w:r>
              <w:rPr>
                <w:i/>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Целевой показатель 10</w:t>
            </w:r>
          </w:p>
        </w:tc>
      </w:tr>
      <w:tr>
        <w:trPr/>
        <w:tc>
          <w:tcPr>
            <w:tcW w:w="530" w:type="dxa"/>
            <w:tcBorders/>
            <w:vAlign w:val="bottom"/>
          </w:tcPr>
          <w:p>
            <w:pPr>
              <w:pStyle w:val="Normal"/>
              <w:tabs>
                <w:tab w:val="clear" w:pos="709"/>
              </w:tabs>
              <w:jc w:val="end"/>
              <w:rPr>
                <w:rFonts w:ascii="Times New Roman" w:hAnsi="Times New Roman" w:cs="Times New Roman"/>
              </w:rPr>
            </w:pPr>
            <w:r>
              <w:rPr/>
              <w:t>51</w:t>
            </w:r>
          </w:p>
        </w:tc>
        <w:tc>
          <w:tcPr>
            <w:tcW w:w="40" w:type="dxa"/>
            <w:tcBorders/>
            <w:vAlign w:val="bottom"/>
          </w:tcPr>
          <w:p>
            <w:pPr>
              <w:pStyle w:val="Normal"/>
              <w:tabs>
                <w:tab w:val="clear" w:pos="709"/>
              </w:tabs>
              <w:jc w:val="start"/>
              <w:rPr>
                <w:rFonts w:ascii="Times New Roman" w:hAnsi="Times New Roman" w:cs="Times New Roman"/>
              </w:rPr>
            </w:pPr>
            <w:r>
              <w:rPr/>
            </w:r>
          </w:p>
        </w:tc>
        <w:tc>
          <w:tcPr>
            <w:tcW w:w="3870" w:type="dxa"/>
            <w:tcBorders/>
            <w:vAlign w:val="bottom"/>
          </w:tcPr>
          <w:p>
            <w:pPr>
              <w:pStyle w:val="Normal"/>
              <w:tabs>
                <w:tab w:val="clear" w:pos="709"/>
              </w:tabs>
              <w:jc w:val="start"/>
              <w:rPr>
                <w:rFonts w:ascii="Times New Roman" w:hAnsi="Times New Roman" w:cs="Times New Roman"/>
              </w:rPr>
            </w:pPr>
            <w:r>
              <w:rPr>
                <w:i/>
              </w:rPr>
              <w:t>Мероприятие 2.2.                                                                   содержание муниципального имущества находящегося в казне</w:t>
            </w:r>
          </w:p>
        </w:tc>
        <w:tc>
          <w:tcPr>
            <w:tcW w:w="936" w:type="dxa"/>
            <w:tcBorders/>
            <w:vAlign w:val="bottom"/>
          </w:tcPr>
          <w:p>
            <w:pPr>
              <w:pStyle w:val="Normal"/>
              <w:tabs>
                <w:tab w:val="clear" w:pos="709"/>
              </w:tabs>
              <w:jc w:val="end"/>
              <w:rPr>
                <w:rFonts w:ascii="Times New Roman" w:hAnsi="Times New Roman" w:cs="Times New Roman"/>
              </w:rPr>
            </w:pPr>
            <w:r>
              <w:rPr>
                <w:b/>
                <w:i/>
              </w:rPr>
              <w:t>736,75</w:t>
            </w:r>
          </w:p>
        </w:tc>
        <w:tc>
          <w:tcPr>
            <w:tcW w:w="1179" w:type="dxa"/>
            <w:tcBorders/>
            <w:vAlign w:val="bottom"/>
          </w:tcPr>
          <w:p>
            <w:pPr>
              <w:pStyle w:val="Normal"/>
              <w:tabs>
                <w:tab w:val="clear" w:pos="709"/>
              </w:tabs>
              <w:jc w:val="end"/>
              <w:rPr>
                <w:rFonts w:ascii="Times New Roman" w:hAnsi="Times New Roman" w:cs="Times New Roman"/>
              </w:rPr>
            </w:pPr>
            <w:r>
              <w:rPr>
                <w:i/>
              </w:rPr>
              <w:t>180,25</w:t>
            </w:r>
          </w:p>
        </w:tc>
        <w:tc>
          <w:tcPr>
            <w:tcW w:w="973" w:type="dxa"/>
            <w:tcBorders/>
            <w:vAlign w:val="bottom"/>
          </w:tcPr>
          <w:p>
            <w:pPr>
              <w:pStyle w:val="Normal"/>
              <w:tabs>
                <w:tab w:val="clear" w:pos="709"/>
              </w:tabs>
              <w:jc w:val="end"/>
              <w:rPr>
                <w:rFonts w:ascii="Times New Roman" w:hAnsi="Times New Roman" w:cs="Times New Roman"/>
              </w:rPr>
            </w:pPr>
            <w:r>
              <w:rPr>
                <w:i/>
              </w:rPr>
              <w:t>185,50</w:t>
            </w:r>
          </w:p>
        </w:tc>
        <w:tc>
          <w:tcPr>
            <w:tcW w:w="1119" w:type="dxa"/>
            <w:tcBorders/>
            <w:vAlign w:val="bottom"/>
          </w:tcPr>
          <w:p>
            <w:pPr>
              <w:pStyle w:val="Normal"/>
              <w:tabs>
                <w:tab w:val="clear" w:pos="709"/>
              </w:tabs>
              <w:jc w:val="end"/>
              <w:rPr>
                <w:rFonts w:ascii="Times New Roman" w:hAnsi="Times New Roman" w:cs="Times New Roman"/>
              </w:rPr>
            </w:pPr>
            <w:r>
              <w:rPr>
                <w:i/>
              </w:rPr>
              <w:t>185,50</w:t>
            </w:r>
          </w:p>
        </w:tc>
        <w:tc>
          <w:tcPr>
            <w:tcW w:w="1143" w:type="dxa"/>
            <w:tcBorders/>
            <w:vAlign w:val="bottom"/>
          </w:tcPr>
          <w:p>
            <w:pPr>
              <w:pStyle w:val="Normal"/>
              <w:tabs>
                <w:tab w:val="clear" w:pos="709"/>
              </w:tabs>
              <w:jc w:val="end"/>
              <w:rPr>
                <w:rFonts w:ascii="Times New Roman" w:hAnsi="Times New Roman" w:cs="Times New Roman"/>
              </w:rPr>
            </w:pPr>
            <w:r>
              <w:rPr>
                <w:i/>
              </w:rPr>
              <w:t>185,50</w:t>
            </w:r>
          </w:p>
        </w:tc>
        <w:tc>
          <w:tcPr>
            <w:tcW w:w="1071" w:type="dxa"/>
            <w:tcBorders/>
            <w:vAlign w:val="bottom"/>
          </w:tcPr>
          <w:p>
            <w:pPr>
              <w:pStyle w:val="Normal"/>
              <w:tabs>
                <w:tab w:val="clear" w:pos="709"/>
              </w:tabs>
              <w:jc w:val="end"/>
              <w:rPr>
                <w:rFonts w:ascii="Times New Roman" w:hAnsi="Times New Roman" w:cs="Times New Roman"/>
              </w:rPr>
            </w:pPr>
            <w:r>
              <w:rPr>
                <w:i/>
              </w:rPr>
              <w:t>0,00</w:t>
            </w:r>
          </w:p>
        </w:tc>
        <w:tc>
          <w:tcPr>
            <w:tcW w:w="1167" w:type="dxa"/>
            <w:tcBorders/>
            <w:vAlign w:val="bottom"/>
          </w:tcPr>
          <w:p>
            <w:pPr>
              <w:pStyle w:val="Normal"/>
              <w:tabs>
                <w:tab w:val="clear" w:pos="709"/>
              </w:tabs>
              <w:jc w:val="end"/>
              <w:rPr>
                <w:rFonts w:ascii="Times New Roman" w:hAnsi="Times New Roman" w:cs="Times New Roman"/>
              </w:rPr>
            </w:pPr>
            <w:r>
              <w:rPr>
                <w:i/>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Целевой показатель 10</w:t>
            </w:r>
          </w:p>
        </w:tc>
      </w:tr>
      <w:tr>
        <w:trPr/>
        <w:tc>
          <w:tcPr>
            <w:tcW w:w="530" w:type="dxa"/>
            <w:tcBorders/>
            <w:vAlign w:val="bottom"/>
          </w:tcPr>
          <w:p>
            <w:pPr>
              <w:pStyle w:val="Normal"/>
              <w:tabs>
                <w:tab w:val="clear" w:pos="709"/>
              </w:tabs>
              <w:jc w:val="end"/>
              <w:rPr>
                <w:rFonts w:ascii="Times New Roman" w:hAnsi="Times New Roman" w:cs="Times New Roman"/>
              </w:rPr>
            </w:pPr>
            <w:r>
              <w:rPr/>
              <w:t>52</w:t>
            </w:r>
          </w:p>
        </w:tc>
        <w:tc>
          <w:tcPr>
            <w:tcW w:w="40" w:type="dxa"/>
            <w:tcBorders/>
            <w:vAlign w:val="bottom"/>
          </w:tcPr>
          <w:p>
            <w:pPr>
              <w:pStyle w:val="Normal"/>
              <w:tabs>
                <w:tab w:val="clear" w:pos="709"/>
              </w:tabs>
              <w:jc w:val="start"/>
              <w:rPr>
                <w:rFonts w:ascii="Times New Roman" w:hAnsi="Times New Roman" w:cs="Times New Roman"/>
              </w:rPr>
            </w:pPr>
            <w:r>
              <w:rPr/>
            </w:r>
          </w:p>
        </w:tc>
        <w:tc>
          <w:tcPr>
            <w:tcW w:w="3870" w:type="dxa"/>
            <w:tcBorders/>
            <w:vAlign w:val="bottom"/>
          </w:tcPr>
          <w:p>
            <w:pPr>
              <w:pStyle w:val="Normal"/>
              <w:tabs>
                <w:tab w:val="clear" w:pos="709"/>
              </w:tabs>
              <w:jc w:val="start"/>
              <w:rPr>
                <w:rFonts w:ascii="Times New Roman" w:hAnsi="Times New Roman" w:cs="Times New Roman"/>
              </w:rPr>
            </w:pPr>
            <w:r>
              <w:rPr>
                <w:i/>
              </w:rPr>
              <w:t>Мероприятие 2.3.                                                                   ремонт муниципальных зданий и помещений (или объектов недвижимости), находящихся в казне</w:t>
            </w:r>
          </w:p>
        </w:tc>
        <w:tc>
          <w:tcPr>
            <w:tcW w:w="936" w:type="dxa"/>
            <w:tcBorders/>
            <w:vAlign w:val="bottom"/>
          </w:tcPr>
          <w:p>
            <w:pPr>
              <w:pStyle w:val="Normal"/>
              <w:tabs>
                <w:tab w:val="clear" w:pos="709"/>
              </w:tabs>
              <w:jc w:val="end"/>
              <w:rPr>
                <w:rFonts w:ascii="Times New Roman" w:hAnsi="Times New Roman" w:cs="Times New Roman"/>
              </w:rPr>
            </w:pPr>
            <w:r>
              <w:rPr>
                <w:b/>
                <w:i/>
              </w:rPr>
              <w:t>102,37</w:t>
            </w:r>
          </w:p>
        </w:tc>
        <w:tc>
          <w:tcPr>
            <w:tcW w:w="1179" w:type="dxa"/>
            <w:tcBorders/>
            <w:vAlign w:val="bottom"/>
          </w:tcPr>
          <w:p>
            <w:pPr>
              <w:pStyle w:val="Normal"/>
              <w:tabs>
                <w:tab w:val="clear" w:pos="709"/>
              </w:tabs>
              <w:jc w:val="end"/>
              <w:rPr>
                <w:rFonts w:ascii="Times New Roman" w:hAnsi="Times New Roman" w:cs="Times New Roman"/>
              </w:rPr>
            </w:pPr>
            <w:r>
              <w:rPr>
                <w:i/>
              </w:rPr>
              <w:t>102,37</w:t>
            </w:r>
          </w:p>
        </w:tc>
        <w:tc>
          <w:tcPr>
            <w:tcW w:w="973" w:type="dxa"/>
            <w:tcBorders/>
            <w:vAlign w:val="bottom"/>
          </w:tcPr>
          <w:p>
            <w:pPr>
              <w:pStyle w:val="Normal"/>
              <w:tabs>
                <w:tab w:val="clear" w:pos="709"/>
              </w:tabs>
              <w:jc w:val="end"/>
              <w:rPr>
                <w:rFonts w:ascii="Times New Roman" w:hAnsi="Times New Roman" w:cs="Times New Roman"/>
              </w:rPr>
            </w:pPr>
            <w:r>
              <w:rPr>
                <w:i/>
              </w:rPr>
              <w:t>0,00</w:t>
            </w:r>
          </w:p>
        </w:tc>
        <w:tc>
          <w:tcPr>
            <w:tcW w:w="1119" w:type="dxa"/>
            <w:tcBorders/>
            <w:vAlign w:val="bottom"/>
          </w:tcPr>
          <w:p>
            <w:pPr>
              <w:pStyle w:val="Normal"/>
              <w:tabs>
                <w:tab w:val="clear" w:pos="709"/>
              </w:tabs>
              <w:jc w:val="end"/>
              <w:rPr>
                <w:rFonts w:ascii="Times New Roman" w:hAnsi="Times New Roman" w:cs="Times New Roman"/>
              </w:rPr>
            </w:pPr>
            <w:r>
              <w:rPr>
                <w:i/>
              </w:rPr>
              <w:t>0,00</w:t>
            </w:r>
          </w:p>
        </w:tc>
        <w:tc>
          <w:tcPr>
            <w:tcW w:w="1143" w:type="dxa"/>
            <w:tcBorders/>
            <w:vAlign w:val="bottom"/>
          </w:tcPr>
          <w:p>
            <w:pPr>
              <w:pStyle w:val="Normal"/>
              <w:tabs>
                <w:tab w:val="clear" w:pos="709"/>
              </w:tabs>
              <w:jc w:val="end"/>
              <w:rPr>
                <w:rFonts w:ascii="Times New Roman" w:hAnsi="Times New Roman" w:cs="Times New Roman"/>
              </w:rPr>
            </w:pPr>
            <w:r>
              <w:rPr>
                <w:i/>
              </w:rPr>
              <w:t>0,00</w:t>
            </w:r>
          </w:p>
        </w:tc>
        <w:tc>
          <w:tcPr>
            <w:tcW w:w="1071" w:type="dxa"/>
            <w:tcBorders/>
            <w:vAlign w:val="bottom"/>
          </w:tcPr>
          <w:p>
            <w:pPr>
              <w:pStyle w:val="Normal"/>
              <w:tabs>
                <w:tab w:val="clear" w:pos="709"/>
              </w:tabs>
              <w:jc w:val="end"/>
              <w:rPr>
                <w:rFonts w:ascii="Times New Roman" w:hAnsi="Times New Roman" w:cs="Times New Roman"/>
              </w:rPr>
            </w:pPr>
            <w:r>
              <w:rPr>
                <w:i/>
              </w:rPr>
              <w:t>0,00</w:t>
            </w:r>
          </w:p>
        </w:tc>
        <w:tc>
          <w:tcPr>
            <w:tcW w:w="1167" w:type="dxa"/>
            <w:tcBorders/>
            <w:vAlign w:val="bottom"/>
          </w:tcPr>
          <w:p>
            <w:pPr>
              <w:pStyle w:val="Normal"/>
              <w:tabs>
                <w:tab w:val="clear" w:pos="709"/>
              </w:tabs>
              <w:jc w:val="end"/>
              <w:rPr>
                <w:rFonts w:ascii="Times New Roman" w:hAnsi="Times New Roman" w:cs="Times New Roman"/>
              </w:rPr>
            </w:pPr>
            <w:r>
              <w:rPr>
                <w:i/>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Целевой показатель 10</w:t>
            </w:r>
          </w:p>
        </w:tc>
      </w:tr>
      <w:tr>
        <w:trPr/>
        <w:tc>
          <w:tcPr>
            <w:tcW w:w="530" w:type="dxa"/>
            <w:tcBorders/>
            <w:vAlign w:val="bottom"/>
          </w:tcPr>
          <w:p>
            <w:pPr>
              <w:pStyle w:val="Normal"/>
              <w:tabs>
                <w:tab w:val="clear" w:pos="709"/>
              </w:tabs>
              <w:jc w:val="end"/>
              <w:rPr>
                <w:rFonts w:ascii="Times New Roman" w:hAnsi="Times New Roman" w:cs="Times New Roman"/>
              </w:rPr>
            </w:pPr>
            <w:r>
              <w:rPr/>
              <w:t>53</w:t>
            </w:r>
          </w:p>
        </w:tc>
        <w:tc>
          <w:tcPr>
            <w:tcW w:w="40" w:type="dxa"/>
            <w:tcBorders/>
            <w:vAlign w:val="bottom"/>
          </w:tcPr>
          <w:p>
            <w:pPr>
              <w:pStyle w:val="Normal"/>
              <w:tabs>
                <w:tab w:val="clear" w:pos="709"/>
              </w:tabs>
              <w:jc w:val="end"/>
              <w:rPr>
                <w:rFonts w:ascii="Times New Roman" w:hAnsi="Times New Roman" w:cs="Times New Roman"/>
              </w:rPr>
            </w:pPr>
            <w:r>
              <w:rPr/>
              <w:t>65</w:t>
            </w:r>
          </w:p>
        </w:tc>
        <w:tc>
          <w:tcPr>
            <w:tcW w:w="3870" w:type="dxa"/>
            <w:tcBorders/>
            <w:vAlign w:val="bottom"/>
          </w:tcPr>
          <w:p>
            <w:pPr>
              <w:pStyle w:val="Normal"/>
              <w:tabs>
                <w:tab w:val="clear" w:pos="709"/>
              </w:tabs>
              <w:jc w:val="start"/>
              <w:rPr>
                <w:rFonts w:ascii="Times New Roman" w:hAnsi="Times New Roman" w:cs="Times New Roman"/>
              </w:rPr>
            </w:pPr>
            <w:r>
              <w:rPr>
                <w:i/>
              </w:rPr>
              <w:t xml:space="preserve">Мероприятие 2.4.                                                                   разработка и экспертиза проектно-сметной документации и иных необходимых документов       </w:t>
            </w:r>
          </w:p>
        </w:tc>
        <w:tc>
          <w:tcPr>
            <w:tcW w:w="936" w:type="dxa"/>
            <w:tcBorders/>
            <w:vAlign w:val="bottom"/>
          </w:tcPr>
          <w:p>
            <w:pPr>
              <w:pStyle w:val="Normal"/>
              <w:tabs>
                <w:tab w:val="clear" w:pos="709"/>
              </w:tabs>
              <w:jc w:val="end"/>
              <w:rPr>
                <w:rFonts w:ascii="Times New Roman" w:hAnsi="Times New Roman" w:cs="Times New Roman"/>
              </w:rPr>
            </w:pPr>
            <w:r>
              <w:rPr>
                <w:b/>
                <w:i/>
              </w:rPr>
              <w:t>34,50</w:t>
            </w:r>
          </w:p>
        </w:tc>
        <w:tc>
          <w:tcPr>
            <w:tcW w:w="1179" w:type="dxa"/>
            <w:tcBorders/>
            <w:vAlign w:val="bottom"/>
          </w:tcPr>
          <w:p>
            <w:pPr>
              <w:pStyle w:val="Normal"/>
              <w:tabs>
                <w:tab w:val="clear" w:pos="709"/>
              </w:tabs>
              <w:jc w:val="end"/>
              <w:rPr>
                <w:rFonts w:ascii="Times New Roman" w:hAnsi="Times New Roman" w:cs="Times New Roman"/>
              </w:rPr>
            </w:pPr>
            <w:r>
              <w:rPr>
                <w:i/>
              </w:rPr>
              <w:t>4,50</w:t>
            </w:r>
          </w:p>
        </w:tc>
        <w:tc>
          <w:tcPr>
            <w:tcW w:w="973" w:type="dxa"/>
            <w:tcBorders/>
            <w:vAlign w:val="bottom"/>
          </w:tcPr>
          <w:p>
            <w:pPr>
              <w:pStyle w:val="Normal"/>
              <w:tabs>
                <w:tab w:val="clear" w:pos="709"/>
              </w:tabs>
              <w:jc w:val="end"/>
              <w:rPr>
                <w:rFonts w:ascii="Times New Roman" w:hAnsi="Times New Roman" w:cs="Times New Roman"/>
              </w:rPr>
            </w:pPr>
            <w:r>
              <w:rPr>
                <w:i/>
              </w:rPr>
              <w:t>10,00</w:t>
            </w:r>
          </w:p>
        </w:tc>
        <w:tc>
          <w:tcPr>
            <w:tcW w:w="1119" w:type="dxa"/>
            <w:tcBorders/>
            <w:vAlign w:val="bottom"/>
          </w:tcPr>
          <w:p>
            <w:pPr>
              <w:pStyle w:val="Normal"/>
              <w:tabs>
                <w:tab w:val="clear" w:pos="709"/>
              </w:tabs>
              <w:jc w:val="end"/>
              <w:rPr>
                <w:rFonts w:ascii="Times New Roman" w:hAnsi="Times New Roman" w:cs="Times New Roman"/>
              </w:rPr>
            </w:pPr>
            <w:r>
              <w:rPr>
                <w:i/>
              </w:rPr>
              <w:t>10,00</w:t>
            </w:r>
          </w:p>
        </w:tc>
        <w:tc>
          <w:tcPr>
            <w:tcW w:w="1143" w:type="dxa"/>
            <w:tcBorders/>
            <w:vAlign w:val="bottom"/>
          </w:tcPr>
          <w:p>
            <w:pPr>
              <w:pStyle w:val="Normal"/>
              <w:tabs>
                <w:tab w:val="clear" w:pos="709"/>
              </w:tabs>
              <w:jc w:val="end"/>
              <w:rPr>
                <w:rFonts w:ascii="Times New Roman" w:hAnsi="Times New Roman" w:cs="Times New Roman"/>
              </w:rPr>
            </w:pPr>
            <w:r>
              <w:rPr>
                <w:i/>
              </w:rPr>
              <w:t>10,00</w:t>
            </w:r>
          </w:p>
        </w:tc>
        <w:tc>
          <w:tcPr>
            <w:tcW w:w="1071" w:type="dxa"/>
            <w:tcBorders/>
            <w:vAlign w:val="bottom"/>
          </w:tcPr>
          <w:p>
            <w:pPr>
              <w:pStyle w:val="Normal"/>
              <w:tabs>
                <w:tab w:val="clear" w:pos="709"/>
              </w:tabs>
              <w:jc w:val="end"/>
              <w:rPr>
                <w:rFonts w:ascii="Times New Roman" w:hAnsi="Times New Roman" w:cs="Times New Roman"/>
              </w:rPr>
            </w:pPr>
            <w:r>
              <w:rPr>
                <w:i/>
              </w:rPr>
              <w:t>0,00</w:t>
            </w:r>
          </w:p>
        </w:tc>
        <w:tc>
          <w:tcPr>
            <w:tcW w:w="1167" w:type="dxa"/>
            <w:tcBorders/>
            <w:vAlign w:val="bottom"/>
          </w:tcPr>
          <w:p>
            <w:pPr>
              <w:pStyle w:val="Normal"/>
              <w:tabs>
                <w:tab w:val="clear" w:pos="709"/>
              </w:tabs>
              <w:jc w:val="end"/>
              <w:rPr>
                <w:rFonts w:ascii="Times New Roman" w:hAnsi="Times New Roman" w:cs="Times New Roman"/>
              </w:rPr>
            </w:pPr>
            <w:r>
              <w:rPr>
                <w:i/>
              </w:rPr>
              <w:t>0,00</w:t>
            </w:r>
          </w:p>
        </w:tc>
        <w:tc>
          <w:tcPr>
            <w:tcW w:w="40" w:type="dxa"/>
            <w:tcBorders/>
            <w:vAlign w:val="bottom"/>
          </w:tcPr>
          <w:p>
            <w:pPr>
              <w:pStyle w:val="Normal"/>
              <w:tabs>
                <w:tab w:val="clear" w:pos="709"/>
              </w:tabs>
              <w:jc w:val="start"/>
              <w:rPr>
                <w:b/>
                <w:b/>
              </w:rPr>
            </w:pPr>
            <w:r>
              <w:rPr>
                <w:b/>
              </w:rPr>
            </w:r>
          </w:p>
        </w:tc>
        <w:tc>
          <w:tcPr>
            <w:tcW w:w="41" w:type="dxa"/>
            <w:tcBorders/>
            <w:vAlign w:val="bottom"/>
          </w:tcPr>
          <w:p>
            <w:pPr>
              <w:pStyle w:val="Normal"/>
              <w:tabs>
                <w:tab w:val="clear" w:pos="709"/>
              </w:tabs>
              <w:jc w:val="start"/>
              <w:rPr>
                <w:b/>
                <w:b/>
              </w:rPr>
            </w:pPr>
            <w:r>
              <w:rPr>
                <w:b/>
              </w:rPr>
            </w:r>
          </w:p>
        </w:tc>
        <w:tc>
          <w:tcPr>
            <w:tcW w:w="39" w:type="dxa"/>
            <w:tcBorders/>
            <w:vAlign w:val="bottom"/>
          </w:tcPr>
          <w:p>
            <w:pPr>
              <w:pStyle w:val="Normal"/>
              <w:tabs>
                <w:tab w:val="clear" w:pos="709"/>
              </w:tabs>
              <w:jc w:val="start"/>
              <w:rPr>
                <w:b/>
                <w:b/>
              </w:rPr>
            </w:pPr>
            <w:r>
              <w:rPr>
                <w:b/>
              </w:rPr>
            </w:r>
          </w:p>
        </w:tc>
        <w:tc>
          <w:tcPr>
            <w:tcW w:w="41" w:type="dxa"/>
            <w:tcBorders/>
            <w:vAlign w:val="bottom"/>
          </w:tcPr>
          <w:p>
            <w:pPr>
              <w:pStyle w:val="Normal"/>
              <w:tabs>
                <w:tab w:val="clear" w:pos="709"/>
              </w:tabs>
              <w:jc w:val="start"/>
              <w:rPr>
                <w:b/>
                <w:b/>
              </w:rPr>
            </w:pPr>
            <w:r>
              <w:rPr>
                <w:b/>
              </w:rPr>
            </w:r>
          </w:p>
        </w:tc>
        <w:tc>
          <w:tcPr>
            <w:tcW w:w="40" w:type="dxa"/>
            <w:tcBorders/>
            <w:vAlign w:val="bottom"/>
          </w:tcPr>
          <w:p>
            <w:pPr>
              <w:pStyle w:val="Normal"/>
              <w:tabs>
                <w:tab w:val="clear" w:pos="709"/>
              </w:tabs>
              <w:jc w:val="start"/>
              <w:rPr>
                <w:b/>
                <w:b/>
              </w:rPr>
            </w:pPr>
            <w:r>
              <w:rPr>
                <w:b/>
              </w:rPr>
            </w:r>
          </w:p>
        </w:tc>
        <w:tc>
          <w:tcPr>
            <w:tcW w:w="1297" w:type="dxa"/>
            <w:tcBorders/>
            <w:vAlign w:val="bottom"/>
          </w:tcPr>
          <w:p>
            <w:pPr>
              <w:pStyle w:val="Normal"/>
              <w:tabs>
                <w:tab w:val="clear" w:pos="709"/>
              </w:tabs>
              <w:jc w:val="center"/>
              <w:rPr>
                <w:rFonts w:ascii="Times New Roman" w:hAnsi="Times New Roman" w:cs="Times New Roman"/>
              </w:rPr>
            </w:pPr>
            <w:r>
              <w:rPr/>
              <w:t>Целевой показатель 10</w:t>
            </w:r>
          </w:p>
        </w:tc>
      </w:tr>
      <w:tr>
        <w:trPr>
          <w:trHeight w:val="614" w:hRule="atLeast"/>
        </w:trPr>
        <w:tc>
          <w:tcPr>
            <w:tcW w:w="530" w:type="dxa"/>
            <w:tcBorders/>
            <w:vAlign w:val="bottom"/>
          </w:tcPr>
          <w:p>
            <w:pPr>
              <w:pStyle w:val="Normal"/>
              <w:tabs>
                <w:tab w:val="clear" w:pos="709"/>
              </w:tabs>
              <w:jc w:val="end"/>
              <w:rPr>
                <w:rFonts w:ascii="Times New Roman" w:hAnsi="Times New Roman" w:cs="Times New Roman"/>
              </w:rPr>
            </w:pPr>
            <w:r>
              <w:rPr/>
              <w:t>56</w:t>
            </w:r>
          </w:p>
        </w:tc>
        <w:tc>
          <w:tcPr>
            <w:tcW w:w="40" w:type="dxa"/>
            <w:tcBorders/>
            <w:vAlign w:val="bottom"/>
          </w:tcPr>
          <w:p>
            <w:pPr>
              <w:pStyle w:val="Normal"/>
              <w:tabs>
                <w:tab w:val="clear" w:pos="709"/>
              </w:tabs>
              <w:jc w:val="end"/>
              <w:rPr>
                <w:rFonts w:ascii="Times New Roman" w:hAnsi="Times New Roman" w:cs="Times New Roman"/>
              </w:rPr>
            </w:pPr>
            <w:r>
              <w:rPr/>
              <w:t>66</w:t>
            </w:r>
          </w:p>
        </w:tc>
        <w:tc>
          <w:tcPr>
            <w:tcW w:w="3870" w:type="dxa"/>
            <w:tcBorders/>
            <w:vAlign w:val="bottom"/>
          </w:tcPr>
          <w:p>
            <w:pPr>
              <w:pStyle w:val="Normal"/>
              <w:tabs>
                <w:tab w:val="clear" w:pos="709"/>
              </w:tabs>
              <w:jc w:val="start"/>
              <w:rPr>
                <w:rFonts w:ascii="Times New Roman" w:hAnsi="Times New Roman" w:cs="Times New Roman"/>
              </w:rPr>
            </w:pPr>
            <w:r>
              <w:rPr/>
              <w:t xml:space="preserve">Мероприятие 2.                                                     Публикация извещений в средствах массовой информации </w:t>
            </w:r>
          </w:p>
        </w:tc>
        <w:tc>
          <w:tcPr>
            <w:tcW w:w="936" w:type="dxa"/>
            <w:tcBorders/>
            <w:vAlign w:val="bottom"/>
          </w:tcPr>
          <w:p>
            <w:pPr>
              <w:pStyle w:val="Normal"/>
              <w:tabs>
                <w:tab w:val="clear" w:pos="709"/>
              </w:tabs>
              <w:jc w:val="end"/>
              <w:rPr>
                <w:rFonts w:ascii="Times New Roman" w:hAnsi="Times New Roman" w:cs="Times New Roman"/>
              </w:rPr>
            </w:pPr>
            <w:r>
              <w:rPr>
                <w:b/>
              </w:rPr>
              <w:t>517,40</w:t>
            </w:r>
          </w:p>
        </w:tc>
        <w:tc>
          <w:tcPr>
            <w:tcW w:w="1179" w:type="dxa"/>
            <w:tcBorders/>
            <w:vAlign w:val="bottom"/>
          </w:tcPr>
          <w:p>
            <w:pPr>
              <w:pStyle w:val="Normal"/>
              <w:tabs>
                <w:tab w:val="clear" w:pos="709"/>
              </w:tabs>
              <w:jc w:val="end"/>
              <w:rPr>
                <w:rFonts w:ascii="Times New Roman" w:hAnsi="Times New Roman" w:cs="Times New Roman"/>
              </w:rPr>
            </w:pPr>
            <w:r>
              <w:rPr/>
              <w:t>127,40</w:t>
            </w:r>
          </w:p>
        </w:tc>
        <w:tc>
          <w:tcPr>
            <w:tcW w:w="973" w:type="dxa"/>
            <w:tcBorders/>
            <w:vAlign w:val="bottom"/>
          </w:tcPr>
          <w:p>
            <w:pPr>
              <w:pStyle w:val="Normal"/>
              <w:tabs>
                <w:tab w:val="clear" w:pos="709"/>
              </w:tabs>
              <w:jc w:val="end"/>
              <w:rPr>
                <w:rFonts w:ascii="Times New Roman" w:hAnsi="Times New Roman" w:cs="Times New Roman"/>
              </w:rPr>
            </w:pPr>
            <w:r>
              <w:rPr/>
              <w:t>130,00</w:t>
            </w:r>
          </w:p>
        </w:tc>
        <w:tc>
          <w:tcPr>
            <w:tcW w:w="1119" w:type="dxa"/>
            <w:tcBorders/>
            <w:vAlign w:val="bottom"/>
          </w:tcPr>
          <w:p>
            <w:pPr>
              <w:pStyle w:val="Normal"/>
              <w:tabs>
                <w:tab w:val="clear" w:pos="709"/>
              </w:tabs>
              <w:jc w:val="end"/>
              <w:rPr>
                <w:rFonts w:ascii="Times New Roman" w:hAnsi="Times New Roman" w:cs="Times New Roman"/>
              </w:rPr>
            </w:pPr>
            <w:r>
              <w:rPr/>
              <w:t>130,00</w:t>
            </w:r>
          </w:p>
        </w:tc>
        <w:tc>
          <w:tcPr>
            <w:tcW w:w="1143" w:type="dxa"/>
            <w:tcBorders/>
            <w:vAlign w:val="bottom"/>
          </w:tcPr>
          <w:p>
            <w:pPr>
              <w:pStyle w:val="Normal"/>
              <w:tabs>
                <w:tab w:val="clear" w:pos="709"/>
              </w:tabs>
              <w:jc w:val="end"/>
              <w:rPr>
                <w:rFonts w:ascii="Times New Roman" w:hAnsi="Times New Roman" w:cs="Times New Roman"/>
              </w:rPr>
            </w:pPr>
            <w:r>
              <w:rPr/>
              <w:t>130,00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43</w:t>
            </w:r>
          </w:p>
        </w:tc>
      </w:tr>
      <w:tr>
        <w:trPr/>
        <w:tc>
          <w:tcPr>
            <w:tcW w:w="530" w:type="dxa"/>
            <w:tcBorders/>
            <w:vAlign w:val="bottom"/>
          </w:tcPr>
          <w:p>
            <w:pPr>
              <w:pStyle w:val="Normal"/>
              <w:tabs>
                <w:tab w:val="clear" w:pos="709"/>
              </w:tabs>
              <w:jc w:val="end"/>
              <w:rPr>
                <w:rFonts w:ascii="Times New Roman" w:hAnsi="Times New Roman" w:cs="Times New Roman"/>
              </w:rPr>
            </w:pPr>
            <w:r>
              <w:rPr/>
              <w:t>57</w:t>
            </w:r>
          </w:p>
        </w:tc>
        <w:tc>
          <w:tcPr>
            <w:tcW w:w="40" w:type="dxa"/>
            <w:tcBorders/>
            <w:vAlign w:val="bottom"/>
          </w:tcPr>
          <w:p>
            <w:pPr>
              <w:pStyle w:val="Normal"/>
              <w:tabs>
                <w:tab w:val="clear" w:pos="709"/>
              </w:tabs>
              <w:jc w:val="end"/>
              <w:rPr>
                <w:rFonts w:ascii="Times New Roman" w:hAnsi="Times New Roman" w:cs="Times New Roman"/>
              </w:rPr>
            </w:pPr>
            <w:r>
              <w:rPr/>
              <w:t>67</w:t>
            </w:r>
          </w:p>
        </w:tc>
        <w:tc>
          <w:tcPr>
            <w:tcW w:w="3870" w:type="dxa"/>
            <w:tcBorders/>
            <w:vAlign w:val="bottom"/>
          </w:tcPr>
          <w:p>
            <w:pPr>
              <w:pStyle w:val="Normal"/>
              <w:tabs>
                <w:tab w:val="clear" w:pos="709"/>
              </w:tabs>
              <w:jc w:val="start"/>
              <w:rPr>
                <w:rFonts w:ascii="Times New Roman" w:hAnsi="Times New Roman" w:cs="Times New Roman"/>
              </w:rPr>
            </w:pPr>
            <w:r>
              <w:rPr/>
              <w:t>Мероприятие 4.                                                   Проведение рыночной оценки размера арендной платы, оценки рыночной стоимости муниципального имущества, рыночной оценки земельных участков, оценки имущества включаемого в реестр муниципальной собственности</w:t>
            </w:r>
          </w:p>
        </w:tc>
        <w:tc>
          <w:tcPr>
            <w:tcW w:w="936" w:type="dxa"/>
            <w:tcBorders/>
            <w:vAlign w:val="bottom"/>
          </w:tcPr>
          <w:p>
            <w:pPr>
              <w:pStyle w:val="Normal"/>
              <w:tabs>
                <w:tab w:val="clear" w:pos="709"/>
              </w:tabs>
              <w:jc w:val="end"/>
              <w:rPr>
                <w:rFonts w:ascii="Times New Roman" w:hAnsi="Times New Roman" w:cs="Times New Roman"/>
              </w:rPr>
            </w:pPr>
            <w:r>
              <w:rPr>
                <w:b/>
              </w:rPr>
              <w:t>1 114,60</w:t>
            </w:r>
          </w:p>
        </w:tc>
        <w:tc>
          <w:tcPr>
            <w:tcW w:w="1179" w:type="dxa"/>
            <w:tcBorders/>
            <w:vAlign w:val="bottom"/>
          </w:tcPr>
          <w:p>
            <w:pPr>
              <w:pStyle w:val="Normal"/>
              <w:tabs>
                <w:tab w:val="clear" w:pos="709"/>
              </w:tabs>
              <w:jc w:val="end"/>
              <w:rPr>
                <w:rFonts w:ascii="Times New Roman" w:hAnsi="Times New Roman" w:cs="Times New Roman"/>
              </w:rPr>
            </w:pPr>
            <w:r>
              <w:rPr/>
              <w:t>200,20</w:t>
            </w:r>
          </w:p>
        </w:tc>
        <w:tc>
          <w:tcPr>
            <w:tcW w:w="973" w:type="dxa"/>
            <w:tcBorders/>
            <w:vAlign w:val="bottom"/>
          </w:tcPr>
          <w:p>
            <w:pPr>
              <w:pStyle w:val="Normal"/>
              <w:tabs>
                <w:tab w:val="clear" w:pos="709"/>
              </w:tabs>
              <w:jc w:val="end"/>
              <w:rPr>
                <w:rFonts w:ascii="Times New Roman" w:hAnsi="Times New Roman" w:cs="Times New Roman"/>
              </w:rPr>
            </w:pPr>
            <w:r>
              <w:rPr/>
              <w:t>304,80</w:t>
            </w:r>
          </w:p>
        </w:tc>
        <w:tc>
          <w:tcPr>
            <w:tcW w:w="1119" w:type="dxa"/>
            <w:tcBorders/>
            <w:vAlign w:val="bottom"/>
          </w:tcPr>
          <w:p>
            <w:pPr>
              <w:pStyle w:val="Normal"/>
              <w:tabs>
                <w:tab w:val="clear" w:pos="709"/>
              </w:tabs>
              <w:jc w:val="end"/>
              <w:rPr>
                <w:rFonts w:ascii="Times New Roman" w:hAnsi="Times New Roman" w:cs="Times New Roman"/>
              </w:rPr>
            </w:pPr>
            <w:r>
              <w:rPr/>
              <w:t>304,80</w:t>
            </w:r>
          </w:p>
        </w:tc>
        <w:tc>
          <w:tcPr>
            <w:tcW w:w="1143" w:type="dxa"/>
            <w:tcBorders/>
            <w:vAlign w:val="bottom"/>
          </w:tcPr>
          <w:p>
            <w:pPr>
              <w:pStyle w:val="Normal"/>
              <w:tabs>
                <w:tab w:val="clear" w:pos="709"/>
              </w:tabs>
              <w:jc w:val="end"/>
              <w:rPr>
                <w:rFonts w:ascii="Times New Roman" w:hAnsi="Times New Roman" w:cs="Times New Roman"/>
              </w:rPr>
            </w:pPr>
            <w:r>
              <w:rPr/>
              <w:t>304,80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40</w:t>
            </w:r>
          </w:p>
        </w:tc>
      </w:tr>
      <w:tr>
        <w:trPr/>
        <w:tc>
          <w:tcPr>
            <w:tcW w:w="530" w:type="dxa"/>
            <w:tcBorders/>
            <w:vAlign w:val="bottom"/>
          </w:tcPr>
          <w:p>
            <w:pPr>
              <w:pStyle w:val="Normal"/>
              <w:tabs>
                <w:tab w:val="clear" w:pos="709"/>
              </w:tabs>
              <w:jc w:val="end"/>
              <w:rPr>
                <w:rFonts w:ascii="Times New Roman" w:hAnsi="Times New Roman" w:cs="Times New Roman"/>
              </w:rPr>
            </w:pPr>
            <w:r>
              <w:rPr/>
              <w:t>57</w:t>
            </w:r>
          </w:p>
        </w:tc>
        <w:tc>
          <w:tcPr>
            <w:tcW w:w="40" w:type="dxa"/>
            <w:tcBorders/>
            <w:vAlign w:val="bottom"/>
          </w:tcPr>
          <w:p>
            <w:pPr>
              <w:pStyle w:val="Normal"/>
              <w:tabs>
                <w:tab w:val="clear" w:pos="709"/>
              </w:tabs>
              <w:jc w:val="end"/>
              <w:rPr>
                <w:rFonts w:ascii="Times New Roman" w:hAnsi="Times New Roman" w:cs="Times New Roman"/>
              </w:rPr>
            </w:pPr>
            <w:r>
              <w:rPr/>
              <w:t>68</w:t>
            </w:r>
          </w:p>
        </w:tc>
        <w:tc>
          <w:tcPr>
            <w:tcW w:w="3870" w:type="dxa"/>
            <w:tcBorders/>
            <w:vAlign w:val="bottom"/>
          </w:tcPr>
          <w:p>
            <w:pPr>
              <w:pStyle w:val="Normal"/>
              <w:tabs>
                <w:tab w:val="clear" w:pos="709"/>
              </w:tabs>
              <w:jc w:val="start"/>
              <w:rPr>
                <w:rFonts w:ascii="Times New Roman" w:hAnsi="Times New Roman" w:cs="Times New Roman"/>
              </w:rPr>
            </w:pPr>
            <w:r>
              <w:rPr/>
              <w:t>Мероприятие 4.                                                        Проведение обследования и выдача заключения эксперта (специалиста) в рамках муниципального земельного контроля</w:t>
            </w:r>
          </w:p>
        </w:tc>
        <w:tc>
          <w:tcPr>
            <w:tcW w:w="936" w:type="dxa"/>
            <w:tcBorders/>
            <w:vAlign w:val="bottom"/>
          </w:tcPr>
          <w:p>
            <w:pPr>
              <w:pStyle w:val="Normal"/>
              <w:tabs>
                <w:tab w:val="clear" w:pos="709"/>
              </w:tabs>
              <w:jc w:val="end"/>
              <w:rPr>
                <w:rFonts w:ascii="Times New Roman" w:hAnsi="Times New Roman" w:cs="Times New Roman"/>
              </w:rPr>
            </w:pPr>
            <w:r>
              <w:rPr>
                <w:b/>
              </w:rPr>
              <w:t>45,00</w:t>
            </w:r>
          </w:p>
        </w:tc>
        <w:tc>
          <w:tcPr>
            <w:tcW w:w="1179" w:type="dxa"/>
            <w:tcBorders/>
            <w:vAlign w:val="bottom"/>
          </w:tcPr>
          <w:p>
            <w:pPr>
              <w:pStyle w:val="Normal"/>
              <w:tabs>
                <w:tab w:val="clear" w:pos="709"/>
              </w:tabs>
              <w:jc w:val="end"/>
              <w:rPr>
                <w:rFonts w:ascii="Times New Roman" w:hAnsi="Times New Roman" w:cs="Times New Roman"/>
              </w:rPr>
            </w:pPr>
            <w:r>
              <w:rPr/>
              <w:t>0,00</w:t>
            </w:r>
          </w:p>
        </w:tc>
        <w:tc>
          <w:tcPr>
            <w:tcW w:w="973" w:type="dxa"/>
            <w:tcBorders/>
            <w:vAlign w:val="bottom"/>
          </w:tcPr>
          <w:p>
            <w:pPr>
              <w:pStyle w:val="Normal"/>
              <w:tabs>
                <w:tab w:val="clear" w:pos="709"/>
              </w:tabs>
              <w:jc w:val="end"/>
              <w:rPr>
                <w:rFonts w:ascii="Times New Roman" w:hAnsi="Times New Roman" w:cs="Times New Roman"/>
              </w:rPr>
            </w:pPr>
            <w:r>
              <w:rPr/>
              <w:t>15,00</w:t>
            </w:r>
          </w:p>
        </w:tc>
        <w:tc>
          <w:tcPr>
            <w:tcW w:w="1119" w:type="dxa"/>
            <w:tcBorders/>
            <w:vAlign w:val="bottom"/>
          </w:tcPr>
          <w:p>
            <w:pPr>
              <w:pStyle w:val="Normal"/>
              <w:tabs>
                <w:tab w:val="clear" w:pos="709"/>
              </w:tabs>
              <w:jc w:val="end"/>
              <w:rPr>
                <w:rFonts w:ascii="Times New Roman" w:hAnsi="Times New Roman" w:cs="Times New Roman"/>
              </w:rPr>
            </w:pPr>
            <w:r>
              <w:rPr/>
              <w:t>15,00</w:t>
            </w:r>
          </w:p>
        </w:tc>
        <w:tc>
          <w:tcPr>
            <w:tcW w:w="1143" w:type="dxa"/>
            <w:tcBorders/>
            <w:vAlign w:val="bottom"/>
          </w:tcPr>
          <w:p>
            <w:pPr>
              <w:pStyle w:val="Normal"/>
              <w:tabs>
                <w:tab w:val="clear" w:pos="709"/>
              </w:tabs>
              <w:jc w:val="end"/>
              <w:rPr>
                <w:rFonts w:ascii="Times New Roman" w:hAnsi="Times New Roman" w:cs="Times New Roman"/>
              </w:rPr>
            </w:pPr>
            <w:r>
              <w:rPr/>
              <w:t>15,00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40</w:t>
            </w:r>
          </w:p>
        </w:tc>
      </w:tr>
      <w:tr>
        <w:trPr>
          <w:trHeight w:val="433" w:hRule="atLeast"/>
        </w:trPr>
        <w:tc>
          <w:tcPr>
            <w:tcW w:w="530" w:type="dxa"/>
            <w:tcBorders/>
            <w:vAlign w:val="bottom"/>
          </w:tcPr>
          <w:p>
            <w:pPr>
              <w:pStyle w:val="Normal"/>
              <w:tabs>
                <w:tab w:val="clear" w:pos="709"/>
              </w:tabs>
              <w:jc w:val="end"/>
              <w:rPr>
                <w:rFonts w:ascii="Times New Roman" w:hAnsi="Times New Roman" w:cs="Times New Roman"/>
              </w:rPr>
            </w:pPr>
            <w:r>
              <w:rPr/>
              <w:t>57</w:t>
            </w:r>
          </w:p>
        </w:tc>
        <w:tc>
          <w:tcPr>
            <w:tcW w:w="40" w:type="dxa"/>
            <w:tcBorders/>
            <w:vAlign w:val="bottom"/>
          </w:tcPr>
          <w:p>
            <w:pPr>
              <w:pStyle w:val="Normal"/>
              <w:tabs>
                <w:tab w:val="clear" w:pos="709"/>
              </w:tabs>
              <w:jc w:val="start"/>
              <w:rPr>
                <w:rFonts w:ascii="Times New Roman" w:hAnsi="Times New Roman" w:cs="Times New Roman"/>
              </w:rPr>
            </w:pPr>
            <w:r>
              <w:rPr/>
            </w:r>
          </w:p>
        </w:tc>
        <w:tc>
          <w:tcPr>
            <w:tcW w:w="3870" w:type="dxa"/>
            <w:tcBorders/>
            <w:vAlign w:val="bottom"/>
          </w:tcPr>
          <w:p>
            <w:pPr>
              <w:pStyle w:val="Normal"/>
              <w:tabs>
                <w:tab w:val="clear" w:pos="709"/>
              </w:tabs>
              <w:jc w:val="start"/>
              <w:rPr>
                <w:rFonts w:ascii="Times New Roman" w:hAnsi="Times New Roman" w:cs="Times New Roman"/>
              </w:rPr>
            </w:pPr>
            <w:r>
              <w:rPr/>
              <w:t>Мероприятие 3.                                                            Услуги почтовой связи</w:t>
            </w:r>
          </w:p>
        </w:tc>
        <w:tc>
          <w:tcPr>
            <w:tcW w:w="936" w:type="dxa"/>
            <w:tcBorders/>
            <w:vAlign w:val="bottom"/>
          </w:tcPr>
          <w:p>
            <w:pPr>
              <w:pStyle w:val="Normal"/>
              <w:tabs>
                <w:tab w:val="clear" w:pos="709"/>
              </w:tabs>
              <w:jc w:val="end"/>
              <w:rPr>
                <w:rFonts w:ascii="Times New Roman" w:hAnsi="Times New Roman" w:cs="Times New Roman"/>
              </w:rPr>
            </w:pPr>
            <w:r>
              <w:rPr>
                <w:b/>
              </w:rPr>
              <w:t>96,90</w:t>
            </w:r>
          </w:p>
        </w:tc>
        <w:tc>
          <w:tcPr>
            <w:tcW w:w="1179" w:type="dxa"/>
            <w:tcBorders/>
            <w:vAlign w:val="bottom"/>
          </w:tcPr>
          <w:p>
            <w:pPr>
              <w:pStyle w:val="Normal"/>
              <w:tabs>
                <w:tab w:val="clear" w:pos="709"/>
              </w:tabs>
              <w:jc w:val="end"/>
              <w:rPr>
                <w:rFonts w:ascii="Times New Roman" w:hAnsi="Times New Roman" w:cs="Times New Roman"/>
              </w:rPr>
            </w:pPr>
            <w:r>
              <w:rPr/>
              <w:t>7,80</w:t>
            </w:r>
          </w:p>
        </w:tc>
        <w:tc>
          <w:tcPr>
            <w:tcW w:w="973" w:type="dxa"/>
            <w:tcBorders/>
            <w:vAlign w:val="bottom"/>
          </w:tcPr>
          <w:p>
            <w:pPr>
              <w:pStyle w:val="Normal"/>
              <w:tabs>
                <w:tab w:val="clear" w:pos="709"/>
              </w:tabs>
              <w:jc w:val="end"/>
              <w:rPr>
                <w:rFonts w:ascii="Times New Roman" w:hAnsi="Times New Roman" w:cs="Times New Roman"/>
              </w:rPr>
            </w:pPr>
            <w:r>
              <w:rPr/>
              <w:t>29,70</w:t>
            </w:r>
          </w:p>
        </w:tc>
        <w:tc>
          <w:tcPr>
            <w:tcW w:w="1119" w:type="dxa"/>
            <w:tcBorders/>
            <w:vAlign w:val="bottom"/>
          </w:tcPr>
          <w:p>
            <w:pPr>
              <w:pStyle w:val="Normal"/>
              <w:tabs>
                <w:tab w:val="clear" w:pos="709"/>
              </w:tabs>
              <w:jc w:val="end"/>
              <w:rPr>
                <w:rFonts w:ascii="Times New Roman" w:hAnsi="Times New Roman" w:cs="Times New Roman"/>
              </w:rPr>
            </w:pPr>
            <w:r>
              <w:rPr/>
              <w:t>29,70</w:t>
            </w:r>
          </w:p>
        </w:tc>
        <w:tc>
          <w:tcPr>
            <w:tcW w:w="1143" w:type="dxa"/>
            <w:tcBorders/>
            <w:vAlign w:val="bottom"/>
          </w:tcPr>
          <w:p>
            <w:pPr>
              <w:pStyle w:val="Normal"/>
              <w:tabs>
                <w:tab w:val="clear" w:pos="709"/>
              </w:tabs>
              <w:jc w:val="end"/>
              <w:rPr>
                <w:rFonts w:ascii="Times New Roman" w:hAnsi="Times New Roman" w:cs="Times New Roman"/>
              </w:rPr>
            </w:pPr>
            <w:r>
              <w:rPr/>
              <w:t>29,70</w:t>
            </w:r>
          </w:p>
        </w:tc>
        <w:tc>
          <w:tcPr>
            <w:tcW w:w="1071" w:type="dxa"/>
            <w:tcBorders/>
            <w:vAlign w:val="bottom"/>
          </w:tcPr>
          <w:p>
            <w:pPr>
              <w:pStyle w:val="Normal"/>
              <w:tabs>
                <w:tab w:val="clear" w:pos="709"/>
              </w:tabs>
              <w:jc w:val="end"/>
              <w:rPr>
                <w:rFonts w:ascii="Times New Roman" w:hAnsi="Times New Roman" w:cs="Times New Roman"/>
              </w:rPr>
            </w:pPr>
            <w:r>
              <w:rPr/>
              <w:t>0,00</w:t>
            </w:r>
          </w:p>
        </w:tc>
        <w:tc>
          <w:tcPr>
            <w:tcW w:w="1167" w:type="dxa"/>
            <w:tcBorders/>
            <w:vAlign w:val="bottom"/>
          </w:tcPr>
          <w:p>
            <w:pPr>
              <w:pStyle w:val="Normal"/>
              <w:tabs>
                <w:tab w:val="clear" w:pos="709"/>
              </w:tabs>
              <w:jc w:val="end"/>
              <w:rPr>
                <w:rFonts w:ascii="Times New Roman" w:hAnsi="Times New Roman" w:cs="Times New Roman"/>
              </w:rPr>
            </w:pPr>
            <w:r>
              <w:rPr/>
              <w:t>0,00</w:t>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t>Строка 43</w:t>
            </w:r>
          </w:p>
        </w:tc>
      </w:tr>
      <w:tr>
        <w:trPr>
          <w:trHeight w:val="312" w:hRule="atLeast"/>
        </w:trPr>
        <w:tc>
          <w:tcPr>
            <w:tcW w:w="530" w:type="dxa"/>
            <w:tcBorders/>
            <w:vAlign w:val="bottom"/>
          </w:tcPr>
          <w:p>
            <w:pPr>
              <w:pStyle w:val="Normal"/>
              <w:tabs>
                <w:tab w:val="clear" w:pos="709"/>
              </w:tabs>
              <w:jc w:val="end"/>
              <w:rPr>
                <w:rFonts w:ascii="Times New Roman" w:hAnsi="Times New Roman" w:cs="Times New Roman"/>
              </w:rPr>
            </w:pPr>
            <w:r>
              <w:rPr/>
            </w:r>
          </w:p>
        </w:tc>
        <w:tc>
          <w:tcPr>
            <w:tcW w:w="40" w:type="dxa"/>
            <w:tcBorders/>
            <w:vAlign w:val="bottom"/>
          </w:tcPr>
          <w:p>
            <w:pPr>
              <w:pStyle w:val="Normal"/>
              <w:tabs>
                <w:tab w:val="clear" w:pos="709"/>
              </w:tabs>
              <w:jc w:val="start"/>
              <w:rPr>
                <w:b/>
                <w:b/>
              </w:rPr>
            </w:pPr>
            <w:r>
              <w:rPr>
                <w:b/>
              </w:rPr>
            </w:r>
          </w:p>
        </w:tc>
        <w:tc>
          <w:tcPr>
            <w:tcW w:w="12956" w:type="dxa"/>
            <w:gridSpan w:val="14"/>
            <w:tcBorders/>
            <w:vAlign w:val="bottom"/>
          </w:tcPr>
          <w:p>
            <w:pPr>
              <w:pStyle w:val="Normal"/>
              <w:tabs>
                <w:tab w:val="clear" w:pos="709"/>
              </w:tabs>
              <w:jc w:val="center"/>
              <w:rPr>
                <w:b/>
                <w:b/>
              </w:rPr>
            </w:pPr>
            <w:r>
              <w:rPr>
                <w:b/>
              </w:rPr>
            </w:r>
          </w:p>
        </w:tc>
      </w:tr>
      <w:tr>
        <w:trPr>
          <w:trHeight w:val="316" w:hRule="atLeast"/>
        </w:trPr>
        <w:tc>
          <w:tcPr>
            <w:tcW w:w="530" w:type="dxa"/>
            <w:tcBorders/>
            <w:vAlign w:val="bottom"/>
          </w:tcPr>
          <w:p>
            <w:pPr>
              <w:pStyle w:val="Normal"/>
              <w:tabs>
                <w:tab w:val="clear" w:pos="709"/>
              </w:tabs>
              <w:jc w:val="end"/>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3870" w:type="dxa"/>
            <w:tcBorders/>
            <w:vAlign w:val="bottom"/>
          </w:tcPr>
          <w:p>
            <w:pPr>
              <w:pStyle w:val="Normal"/>
              <w:tabs>
                <w:tab w:val="clear" w:pos="709"/>
              </w:tabs>
              <w:jc w:val="start"/>
              <w:rPr>
                <w:b/>
                <w:b/>
              </w:rPr>
            </w:pPr>
            <w:r>
              <w:rPr>
                <w:b/>
              </w:rPr>
            </w:r>
          </w:p>
        </w:tc>
        <w:tc>
          <w:tcPr>
            <w:tcW w:w="936" w:type="dxa"/>
            <w:tcBorders/>
            <w:vAlign w:val="bottom"/>
          </w:tcPr>
          <w:p>
            <w:pPr>
              <w:pStyle w:val="Normal"/>
              <w:tabs>
                <w:tab w:val="clear" w:pos="709"/>
              </w:tabs>
              <w:jc w:val="start"/>
              <w:rPr>
                <w:b/>
                <w:b/>
              </w:rPr>
            </w:pPr>
            <w:r>
              <w:rPr>
                <w:b/>
              </w:rPr>
            </w:r>
          </w:p>
        </w:tc>
        <w:tc>
          <w:tcPr>
            <w:tcW w:w="1179" w:type="dxa"/>
            <w:tcBorders/>
            <w:vAlign w:val="bottom"/>
          </w:tcPr>
          <w:p>
            <w:pPr>
              <w:pStyle w:val="Normal"/>
              <w:tabs>
                <w:tab w:val="clear" w:pos="709"/>
              </w:tabs>
              <w:jc w:val="start"/>
              <w:rPr>
                <w:b/>
                <w:b/>
              </w:rPr>
            </w:pPr>
            <w:r>
              <w:rPr>
                <w:b/>
              </w:rPr>
            </w:r>
          </w:p>
        </w:tc>
        <w:tc>
          <w:tcPr>
            <w:tcW w:w="973" w:type="dxa"/>
            <w:tcBorders/>
            <w:vAlign w:val="bottom"/>
          </w:tcPr>
          <w:p>
            <w:pPr>
              <w:pStyle w:val="Normal"/>
              <w:tabs>
                <w:tab w:val="clear" w:pos="709"/>
              </w:tabs>
              <w:jc w:val="start"/>
              <w:rPr>
                <w:b/>
                <w:b/>
              </w:rPr>
            </w:pPr>
            <w:r>
              <w:rPr>
                <w:b/>
              </w:rPr>
            </w:r>
          </w:p>
        </w:tc>
        <w:tc>
          <w:tcPr>
            <w:tcW w:w="1119" w:type="dxa"/>
            <w:tcBorders/>
            <w:vAlign w:val="bottom"/>
          </w:tcPr>
          <w:p>
            <w:pPr>
              <w:pStyle w:val="Normal"/>
              <w:tabs>
                <w:tab w:val="clear" w:pos="709"/>
              </w:tabs>
              <w:jc w:val="start"/>
              <w:rPr>
                <w:b/>
                <w:b/>
              </w:rPr>
            </w:pPr>
            <w:r>
              <w:rPr>
                <w:b/>
              </w:rPr>
            </w:r>
          </w:p>
        </w:tc>
        <w:tc>
          <w:tcPr>
            <w:tcW w:w="1143" w:type="dxa"/>
            <w:tcBorders/>
            <w:vAlign w:val="bottom"/>
          </w:tcPr>
          <w:p>
            <w:pPr>
              <w:pStyle w:val="Normal"/>
              <w:tabs>
                <w:tab w:val="clear" w:pos="709"/>
              </w:tabs>
              <w:jc w:val="start"/>
              <w:rPr>
                <w:b/>
                <w:b/>
              </w:rPr>
            </w:pPr>
            <w:r>
              <w:rPr>
                <w:b/>
              </w:rPr>
            </w:r>
          </w:p>
        </w:tc>
        <w:tc>
          <w:tcPr>
            <w:tcW w:w="1071" w:type="dxa"/>
            <w:tcBorders/>
            <w:vAlign w:val="bottom"/>
          </w:tcPr>
          <w:p>
            <w:pPr>
              <w:pStyle w:val="Normal"/>
              <w:tabs>
                <w:tab w:val="clear" w:pos="709"/>
              </w:tabs>
              <w:jc w:val="start"/>
              <w:rPr>
                <w:b/>
                <w:b/>
              </w:rPr>
            </w:pPr>
            <w:r>
              <w:rPr>
                <w:b/>
              </w:rPr>
            </w:r>
          </w:p>
        </w:tc>
        <w:tc>
          <w:tcPr>
            <w:tcW w:w="1167" w:type="dxa"/>
            <w:tcBorders/>
            <w:vAlign w:val="bottom"/>
          </w:tcPr>
          <w:p>
            <w:pPr>
              <w:pStyle w:val="Normal"/>
              <w:tabs>
                <w:tab w:val="clear" w:pos="709"/>
              </w:tabs>
              <w:jc w:val="start"/>
              <w:rPr>
                <w:b/>
                <w:b/>
              </w:rPr>
            </w:pPr>
            <w:r>
              <w:rPr>
                <w:b/>
              </w:rPr>
            </w:r>
          </w:p>
        </w:tc>
        <w:tc>
          <w:tcPr>
            <w:tcW w:w="40" w:type="dxa"/>
            <w:tcBorders/>
            <w:vAlign w:val="bottom"/>
          </w:tcPr>
          <w:p>
            <w:pPr>
              <w:pStyle w:val="Normal"/>
              <w:tabs>
                <w:tab w:val="clear" w:pos="709"/>
              </w:tabs>
              <w:jc w:val="start"/>
              <w:rPr>
                <w:b/>
                <w:b/>
              </w:rPr>
            </w:pPr>
            <w:r>
              <w:rPr>
                <w:b/>
              </w:rPr>
            </w:r>
          </w:p>
        </w:tc>
        <w:tc>
          <w:tcPr>
            <w:tcW w:w="41" w:type="dxa"/>
            <w:tcBorders/>
            <w:vAlign w:val="bottom"/>
          </w:tcPr>
          <w:p>
            <w:pPr>
              <w:pStyle w:val="Normal"/>
              <w:tabs>
                <w:tab w:val="clear" w:pos="709"/>
              </w:tabs>
              <w:jc w:val="start"/>
              <w:rPr>
                <w:b/>
                <w:b/>
              </w:rPr>
            </w:pPr>
            <w:r>
              <w:rPr>
                <w:b/>
              </w:rPr>
            </w:r>
          </w:p>
        </w:tc>
        <w:tc>
          <w:tcPr>
            <w:tcW w:w="39" w:type="dxa"/>
            <w:tcBorders/>
            <w:vAlign w:val="bottom"/>
          </w:tcPr>
          <w:p>
            <w:pPr>
              <w:pStyle w:val="Normal"/>
              <w:tabs>
                <w:tab w:val="clear" w:pos="709"/>
              </w:tabs>
              <w:jc w:val="start"/>
              <w:rPr>
                <w:b/>
                <w:b/>
              </w:rPr>
            </w:pPr>
            <w:r>
              <w:rPr>
                <w:b/>
              </w:rPr>
            </w:r>
          </w:p>
        </w:tc>
        <w:tc>
          <w:tcPr>
            <w:tcW w:w="41" w:type="dxa"/>
            <w:tcBorders/>
            <w:vAlign w:val="bottom"/>
          </w:tcPr>
          <w:p>
            <w:pPr>
              <w:pStyle w:val="Normal"/>
              <w:tabs>
                <w:tab w:val="clear" w:pos="709"/>
              </w:tabs>
              <w:jc w:val="start"/>
              <w:rPr>
                <w:b/>
                <w:b/>
              </w:rPr>
            </w:pPr>
            <w:r>
              <w:rPr>
                <w:b/>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r>
          </w:p>
        </w:tc>
      </w:tr>
      <w:tr>
        <w:trPr>
          <w:trHeight w:val="316" w:hRule="atLeast"/>
        </w:trPr>
        <w:tc>
          <w:tcPr>
            <w:tcW w:w="530" w:type="dxa"/>
            <w:tcBorders/>
            <w:vAlign w:val="bottom"/>
          </w:tcPr>
          <w:p>
            <w:pPr>
              <w:pStyle w:val="Normal"/>
              <w:tabs>
                <w:tab w:val="clear" w:pos="709"/>
              </w:tabs>
              <w:jc w:val="end"/>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3870" w:type="dxa"/>
            <w:tcBorders/>
            <w:vAlign w:val="bottom"/>
          </w:tcPr>
          <w:p>
            <w:pPr>
              <w:pStyle w:val="Normal"/>
              <w:tabs>
                <w:tab w:val="clear" w:pos="709"/>
              </w:tabs>
              <w:jc w:val="start"/>
              <w:rPr>
                <w:rFonts w:ascii="Times New Roman" w:hAnsi="Times New Roman" w:cs="Times New Roman"/>
              </w:rPr>
            </w:pPr>
            <w:r>
              <w:rPr/>
            </w:r>
          </w:p>
        </w:tc>
        <w:tc>
          <w:tcPr>
            <w:tcW w:w="936" w:type="dxa"/>
            <w:tcBorders/>
            <w:vAlign w:val="bottom"/>
          </w:tcPr>
          <w:p>
            <w:pPr>
              <w:pStyle w:val="Normal"/>
              <w:tabs>
                <w:tab w:val="clear" w:pos="709"/>
              </w:tabs>
              <w:jc w:val="start"/>
              <w:rPr>
                <w:rFonts w:ascii="Times New Roman" w:hAnsi="Times New Roman" w:cs="Times New Roman"/>
              </w:rPr>
            </w:pPr>
            <w:r>
              <w:rPr/>
            </w:r>
          </w:p>
        </w:tc>
        <w:tc>
          <w:tcPr>
            <w:tcW w:w="1179" w:type="dxa"/>
            <w:tcBorders/>
            <w:vAlign w:val="bottom"/>
          </w:tcPr>
          <w:p>
            <w:pPr>
              <w:pStyle w:val="Normal"/>
              <w:tabs>
                <w:tab w:val="clear" w:pos="709"/>
              </w:tabs>
              <w:jc w:val="start"/>
              <w:rPr>
                <w:rFonts w:ascii="Times New Roman" w:hAnsi="Times New Roman" w:cs="Times New Roman"/>
              </w:rPr>
            </w:pPr>
            <w:r>
              <w:rPr/>
            </w:r>
          </w:p>
        </w:tc>
        <w:tc>
          <w:tcPr>
            <w:tcW w:w="973" w:type="dxa"/>
            <w:tcBorders/>
            <w:vAlign w:val="bottom"/>
          </w:tcPr>
          <w:p>
            <w:pPr>
              <w:pStyle w:val="Normal"/>
              <w:tabs>
                <w:tab w:val="clear" w:pos="709"/>
              </w:tabs>
              <w:jc w:val="start"/>
              <w:rPr>
                <w:rFonts w:ascii="Times New Roman" w:hAnsi="Times New Roman" w:cs="Times New Roman"/>
              </w:rPr>
            </w:pPr>
            <w:r>
              <w:rPr/>
            </w:r>
          </w:p>
        </w:tc>
        <w:tc>
          <w:tcPr>
            <w:tcW w:w="1119" w:type="dxa"/>
            <w:tcBorders/>
            <w:vAlign w:val="bottom"/>
          </w:tcPr>
          <w:p>
            <w:pPr>
              <w:pStyle w:val="Normal"/>
              <w:tabs>
                <w:tab w:val="clear" w:pos="709"/>
              </w:tabs>
              <w:jc w:val="start"/>
              <w:rPr>
                <w:rFonts w:ascii="Times New Roman" w:hAnsi="Times New Roman" w:cs="Times New Roman"/>
              </w:rPr>
            </w:pPr>
            <w:r>
              <w:rPr/>
            </w:r>
          </w:p>
        </w:tc>
        <w:tc>
          <w:tcPr>
            <w:tcW w:w="1143" w:type="dxa"/>
            <w:tcBorders/>
            <w:vAlign w:val="bottom"/>
          </w:tcPr>
          <w:p>
            <w:pPr>
              <w:pStyle w:val="Normal"/>
              <w:tabs>
                <w:tab w:val="clear" w:pos="709"/>
              </w:tabs>
              <w:jc w:val="start"/>
              <w:rPr>
                <w:rFonts w:ascii="Times New Roman" w:hAnsi="Times New Roman" w:cs="Times New Roman"/>
              </w:rPr>
            </w:pPr>
            <w:r>
              <w:rPr/>
            </w:r>
          </w:p>
        </w:tc>
        <w:tc>
          <w:tcPr>
            <w:tcW w:w="1071" w:type="dxa"/>
            <w:tcBorders/>
            <w:vAlign w:val="bottom"/>
          </w:tcPr>
          <w:p>
            <w:pPr>
              <w:pStyle w:val="Normal"/>
              <w:tabs>
                <w:tab w:val="clear" w:pos="709"/>
              </w:tabs>
              <w:jc w:val="start"/>
              <w:rPr>
                <w:rFonts w:ascii="Times New Roman" w:hAnsi="Times New Roman" w:cs="Times New Roman"/>
              </w:rPr>
            </w:pPr>
            <w:r>
              <w:rPr/>
            </w:r>
          </w:p>
        </w:tc>
        <w:tc>
          <w:tcPr>
            <w:tcW w:w="1167"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b/>
                <w:b/>
              </w:rPr>
            </w:pPr>
            <w:r>
              <w:rPr>
                <w:b/>
              </w:rPr>
            </w:r>
          </w:p>
        </w:tc>
        <w:tc>
          <w:tcPr>
            <w:tcW w:w="1297" w:type="dxa"/>
            <w:tcBorders/>
            <w:vAlign w:val="bottom"/>
          </w:tcPr>
          <w:p>
            <w:pPr>
              <w:pStyle w:val="Normal"/>
              <w:tabs>
                <w:tab w:val="clear" w:pos="709"/>
              </w:tabs>
              <w:jc w:val="center"/>
              <w:rPr>
                <w:rFonts w:ascii="Times New Roman" w:hAnsi="Times New Roman" w:cs="Times New Roman"/>
              </w:rPr>
            </w:pPr>
            <w:r>
              <w:rPr/>
            </w:r>
          </w:p>
        </w:tc>
      </w:tr>
      <w:tr>
        <w:trPr>
          <w:trHeight w:val="316" w:hRule="atLeast"/>
        </w:trPr>
        <w:tc>
          <w:tcPr>
            <w:tcW w:w="530" w:type="dxa"/>
            <w:tcBorders/>
            <w:vAlign w:val="bottom"/>
          </w:tcPr>
          <w:p>
            <w:pPr>
              <w:pStyle w:val="Normal"/>
              <w:tabs>
                <w:tab w:val="clear" w:pos="709"/>
              </w:tabs>
              <w:jc w:val="end"/>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3870" w:type="dxa"/>
            <w:tcBorders/>
            <w:vAlign w:val="bottom"/>
          </w:tcPr>
          <w:p>
            <w:pPr>
              <w:pStyle w:val="Normal"/>
              <w:tabs>
                <w:tab w:val="clear" w:pos="709"/>
              </w:tabs>
              <w:jc w:val="start"/>
              <w:rPr>
                <w:rFonts w:ascii="Times New Roman" w:hAnsi="Times New Roman" w:cs="Times New Roman"/>
              </w:rPr>
            </w:pPr>
            <w:r>
              <w:rPr/>
            </w:r>
          </w:p>
        </w:tc>
        <w:tc>
          <w:tcPr>
            <w:tcW w:w="936" w:type="dxa"/>
            <w:tcBorders/>
            <w:vAlign w:val="bottom"/>
          </w:tcPr>
          <w:p>
            <w:pPr>
              <w:pStyle w:val="Normal"/>
              <w:tabs>
                <w:tab w:val="clear" w:pos="709"/>
              </w:tabs>
              <w:jc w:val="start"/>
              <w:rPr>
                <w:b/>
                <w:b/>
              </w:rPr>
            </w:pPr>
            <w:r>
              <w:rPr>
                <w:b/>
              </w:rPr>
            </w:r>
          </w:p>
        </w:tc>
        <w:tc>
          <w:tcPr>
            <w:tcW w:w="1179" w:type="dxa"/>
            <w:tcBorders/>
            <w:vAlign w:val="bottom"/>
          </w:tcPr>
          <w:p>
            <w:pPr>
              <w:pStyle w:val="Normal"/>
              <w:tabs>
                <w:tab w:val="clear" w:pos="709"/>
              </w:tabs>
              <w:jc w:val="start"/>
              <w:rPr>
                <w:b/>
                <w:b/>
              </w:rPr>
            </w:pPr>
            <w:r>
              <w:rPr>
                <w:b/>
              </w:rPr>
            </w:r>
          </w:p>
        </w:tc>
        <w:tc>
          <w:tcPr>
            <w:tcW w:w="973" w:type="dxa"/>
            <w:tcBorders/>
            <w:vAlign w:val="bottom"/>
          </w:tcPr>
          <w:p>
            <w:pPr>
              <w:pStyle w:val="Normal"/>
              <w:tabs>
                <w:tab w:val="clear" w:pos="709"/>
              </w:tabs>
              <w:jc w:val="start"/>
              <w:rPr>
                <w:b/>
                <w:b/>
              </w:rPr>
            </w:pPr>
            <w:r>
              <w:rPr>
                <w:b/>
              </w:rPr>
            </w:r>
          </w:p>
        </w:tc>
        <w:tc>
          <w:tcPr>
            <w:tcW w:w="1119" w:type="dxa"/>
            <w:tcBorders/>
            <w:vAlign w:val="bottom"/>
          </w:tcPr>
          <w:p>
            <w:pPr>
              <w:pStyle w:val="Normal"/>
              <w:tabs>
                <w:tab w:val="clear" w:pos="709"/>
              </w:tabs>
              <w:jc w:val="start"/>
              <w:rPr>
                <w:b/>
                <w:b/>
              </w:rPr>
            </w:pPr>
            <w:r>
              <w:rPr>
                <w:b/>
              </w:rPr>
            </w:r>
          </w:p>
        </w:tc>
        <w:tc>
          <w:tcPr>
            <w:tcW w:w="1143" w:type="dxa"/>
            <w:tcBorders/>
            <w:vAlign w:val="bottom"/>
          </w:tcPr>
          <w:p>
            <w:pPr>
              <w:pStyle w:val="Normal"/>
              <w:tabs>
                <w:tab w:val="clear" w:pos="709"/>
              </w:tabs>
              <w:jc w:val="start"/>
              <w:rPr>
                <w:b/>
                <w:b/>
              </w:rPr>
            </w:pPr>
            <w:r>
              <w:rPr>
                <w:b/>
              </w:rPr>
            </w:r>
          </w:p>
        </w:tc>
        <w:tc>
          <w:tcPr>
            <w:tcW w:w="1071" w:type="dxa"/>
            <w:tcBorders/>
            <w:vAlign w:val="bottom"/>
          </w:tcPr>
          <w:p>
            <w:pPr>
              <w:pStyle w:val="Normal"/>
              <w:tabs>
                <w:tab w:val="clear" w:pos="709"/>
              </w:tabs>
              <w:jc w:val="start"/>
              <w:rPr>
                <w:b/>
                <w:b/>
              </w:rPr>
            </w:pPr>
            <w:r>
              <w:rPr>
                <w:b/>
              </w:rPr>
            </w:r>
          </w:p>
        </w:tc>
        <w:tc>
          <w:tcPr>
            <w:tcW w:w="1167" w:type="dxa"/>
            <w:tcBorders/>
            <w:vAlign w:val="bottom"/>
          </w:tcPr>
          <w:p>
            <w:pPr>
              <w:pStyle w:val="Normal"/>
              <w:tabs>
                <w:tab w:val="clear" w:pos="709"/>
              </w:tabs>
              <w:jc w:val="start"/>
              <w:rPr>
                <w:b/>
                <w:b/>
              </w:rPr>
            </w:pPr>
            <w:r>
              <w:rPr>
                <w:b/>
              </w:rPr>
            </w:r>
          </w:p>
        </w:tc>
        <w:tc>
          <w:tcPr>
            <w:tcW w:w="40" w:type="dxa"/>
            <w:tcBorders/>
            <w:vAlign w:val="bottom"/>
          </w:tcPr>
          <w:p>
            <w:pPr>
              <w:pStyle w:val="Normal"/>
              <w:tabs>
                <w:tab w:val="clear" w:pos="709"/>
              </w:tabs>
              <w:jc w:val="start"/>
              <w:rPr>
                <w:b/>
                <w:b/>
              </w:rPr>
            </w:pPr>
            <w:r>
              <w:rPr>
                <w:b/>
              </w:rPr>
            </w:r>
          </w:p>
        </w:tc>
        <w:tc>
          <w:tcPr>
            <w:tcW w:w="41" w:type="dxa"/>
            <w:tcBorders/>
            <w:vAlign w:val="bottom"/>
          </w:tcPr>
          <w:p>
            <w:pPr>
              <w:pStyle w:val="Normal"/>
              <w:tabs>
                <w:tab w:val="clear" w:pos="709"/>
              </w:tabs>
              <w:jc w:val="start"/>
              <w:rPr>
                <w:b/>
                <w:b/>
              </w:rPr>
            </w:pPr>
            <w:r>
              <w:rPr>
                <w:b/>
              </w:rPr>
            </w:r>
          </w:p>
        </w:tc>
        <w:tc>
          <w:tcPr>
            <w:tcW w:w="39" w:type="dxa"/>
            <w:tcBorders/>
            <w:vAlign w:val="bottom"/>
          </w:tcPr>
          <w:p>
            <w:pPr>
              <w:pStyle w:val="Normal"/>
              <w:tabs>
                <w:tab w:val="clear" w:pos="709"/>
              </w:tabs>
              <w:jc w:val="start"/>
              <w:rPr>
                <w:b/>
                <w:b/>
              </w:rPr>
            </w:pPr>
            <w:r>
              <w:rPr>
                <w:b/>
              </w:rPr>
            </w:r>
          </w:p>
        </w:tc>
        <w:tc>
          <w:tcPr>
            <w:tcW w:w="41" w:type="dxa"/>
            <w:tcBorders/>
            <w:vAlign w:val="bottom"/>
          </w:tcPr>
          <w:p>
            <w:pPr>
              <w:pStyle w:val="Normal"/>
              <w:tabs>
                <w:tab w:val="clear" w:pos="709"/>
              </w:tabs>
              <w:jc w:val="start"/>
              <w:rPr>
                <w:b/>
                <w:b/>
              </w:rPr>
            </w:pPr>
            <w:r>
              <w:rPr>
                <w:b/>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r>
          </w:p>
        </w:tc>
      </w:tr>
      <w:tr>
        <w:trPr>
          <w:trHeight w:val="433" w:hRule="atLeast"/>
        </w:trPr>
        <w:tc>
          <w:tcPr>
            <w:tcW w:w="530" w:type="dxa"/>
            <w:tcBorders/>
            <w:vAlign w:val="bottom"/>
          </w:tcPr>
          <w:p>
            <w:pPr>
              <w:pStyle w:val="Normal"/>
              <w:tabs>
                <w:tab w:val="clear" w:pos="709"/>
              </w:tabs>
              <w:jc w:val="end"/>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3870" w:type="dxa"/>
            <w:tcBorders/>
            <w:vAlign w:val="bottom"/>
          </w:tcPr>
          <w:p>
            <w:pPr>
              <w:pStyle w:val="Normal"/>
              <w:tabs>
                <w:tab w:val="clear" w:pos="709"/>
              </w:tabs>
              <w:jc w:val="start"/>
              <w:rPr>
                <w:rFonts w:ascii="Times New Roman" w:hAnsi="Times New Roman" w:cs="Times New Roman"/>
              </w:rPr>
            </w:pPr>
            <w:r>
              <w:rPr/>
            </w:r>
          </w:p>
        </w:tc>
        <w:tc>
          <w:tcPr>
            <w:tcW w:w="936" w:type="dxa"/>
            <w:tcBorders/>
            <w:vAlign w:val="bottom"/>
          </w:tcPr>
          <w:p>
            <w:pPr>
              <w:pStyle w:val="Normal"/>
              <w:tabs>
                <w:tab w:val="clear" w:pos="709"/>
              </w:tabs>
              <w:jc w:val="start"/>
              <w:rPr>
                <w:rFonts w:ascii="Times New Roman" w:hAnsi="Times New Roman" w:cs="Times New Roman"/>
              </w:rPr>
            </w:pPr>
            <w:r>
              <w:rPr/>
            </w:r>
          </w:p>
        </w:tc>
        <w:tc>
          <w:tcPr>
            <w:tcW w:w="1179" w:type="dxa"/>
            <w:tcBorders/>
            <w:vAlign w:val="bottom"/>
          </w:tcPr>
          <w:p>
            <w:pPr>
              <w:pStyle w:val="Normal"/>
              <w:tabs>
                <w:tab w:val="clear" w:pos="709"/>
              </w:tabs>
              <w:jc w:val="start"/>
              <w:rPr>
                <w:rFonts w:ascii="Times New Roman" w:hAnsi="Times New Roman" w:cs="Times New Roman"/>
              </w:rPr>
            </w:pPr>
            <w:r>
              <w:rPr/>
            </w:r>
          </w:p>
        </w:tc>
        <w:tc>
          <w:tcPr>
            <w:tcW w:w="973" w:type="dxa"/>
            <w:tcBorders/>
            <w:vAlign w:val="bottom"/>
          </w:tcPr>
          <w:p>
            <w:pPr>
              <w:pStyle w:val="Normal"/>
              <w:tabs>
                <w:tab w:val="clear" w:pos="709"/>
              </w:tabs>
              <w:jc w:val="start"/>
              <w:rPr>
                <w:rFonts w:ascii="Times New Roman" w:hAnsi="Times New Roman" w:cs="Times New Roman"/>
              </w:rPr>
            </w:pPr>
            <w:r>
              <w:rPr/>
            </w:r>
          </w:p>
        </w:tc>
        <w:tc>
          <w:tcPr>
            <w:tcW w:w="1119" w:type="dxa"/>
            <w:tcBorders/>
            <w:vAlign w:val="bottom"/>
          </w:tcPr>
          <w:p>
            <w:pPr>
              <w:pStyle w:val="Normal"/>
              <w:tabs>
                <w:tab w:val="clear" w:pos="709"/>
              </w:tabs>
              <w:jc w:val="start"/>
              <w:rPr>
                <w:rFonts w:ascii="Times New Roman" w:hAnsi="Times New Roman" w:cs="Times New Roman"/>
              </w:rPr>
            </w:pPr>
            <w:r>
              <w:rPr/>
            </w:r>
          </w:p>
        </w:tc>
        <w:tc>
          <w:tcPr>
            <w:tcW w:w="1143" w:type="dxa"/>
            <w:tcBorders/>
            <w:vAlign w:val="bottom"/>
          </w:tcPr>
          <w:p>
            <w:pPr>
              <w:pStyle w:val="Normal"/>
              <w:tabs>
                <w:tab w:val="clear" w:pos="709"/>
              </w:tabs>
              <w:jc w:val="start"/>
              <w:rPr>
                <w:rFonts w:ascii="Times New Roman" w:hAnsi="Times New Roman" w:cs="Times New Roman"/>
              </w:rPr>
            </w:pPr>
            <w:r>
              <w:rPr/>
            </w:r>
          </w:p>
        </w:tc>
        <w:tc>
          <w:tcPr>
            <w:tcW w:w="1071" w:type="dxa"/>
            <w:tcBorders/>
            <w:vAlign w:val="bottom"/>
          </w:tcPr>
          <w:p>
            <w:pPr>
              <w:pStyle w:val="Normal"/>
              <w:tabs>
                <w:tab w:val="clear" w:pos="709"/>
              </w:tabs>
              <w:jc w:val="start"/>
              <w:rPr>
                <w:rFonts w:ascii="Times New Roman" w:hAnsi="Times New Roman" w:cs="Times New Roman"/>
              </w:rPr>
            </w:pPr>
            <w:r>
              <w:rPr/>
            </w:r>
          </w:p>
        </w:tc>
        <w:tc>
          <w:tcPr>
            <w:tcW w:w="1167"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39" w:type="dxa"/>
            <w:tcBorders/>
            <w:vAlign w:val="bottom"/>
          </w:tcPr>
          <w:p>
            <w:pPr>
              <w:pStyle w:val="Normal"/>
              <w:tabs>
                <w:tab w:val="clear" w:pos="709"/>
              </w:tabs>
              <w:jc w:val="start"/>
              <w:rPr>
                <w:rFonts w:ascii="Times New Roman" w:hAnsi="Times New Roman" w:cs="Times New Roman"/>
              </w:rPr>
            </w:pPr>
            <w:r>
              <w:rPr/>
            </w:r>
          </w:p>
        </w:tc>
        <w:tc>
          <w:tcPr>
            <w:tcW w:w="41" w:type="dxa"/>
            <w:tcBorders/>
            <w:vAlign w:val="bottom"/>
          </w:tcPr>
          <w:p>
            <w:pPr>
              <w:pStyle w:val="Normal"/>
              <w:tabs>
                <w:tab w:val="clear" w:pos="709"/>
              </w:tabs>
              <w:jc w:val="start"/>
              <w:rPr>
                <w:rFonts w:ascii="Times New Roman" w:hAnsi="Times New Roman" w:cs="Times New Roman"/>
              </w:rPr>
            </w:pPr>
            <w:r>
              <w:rPr/>
            </w:r>
          </w:p>
        </w:tc>
        <w:tc>
          <w:tcPr>
            <w:tcW w:w="40" w:type="dxa"/>
            <w:tcBorders/>
            <w:vAlign w:val="bottom"/>
          </w:tcPr>
          <w:p>
            <w:pPr>
              <w:pStyle w:val="Normal"/>
              <w:tabs>
                <w:tab w:val="clear" w:pos="709"/>
              </w:tabs>
              <w:jc w:val="start"/>
              <w:rPr>
                <w:rFonts w:ascii="Times New Roman" w:hAnsi="Times New Roman" w:cs="Times New Roman"/>
              </w:rPr>
            </w:pPr>
            <w:r>
              <w:rPr/>
            </w:r>
          </w:p>
        </w:tc>
        <w:tc>
          <w:tcPr>
            <w:tcW w:w="1297" w:type="dxa"/>
            <w:tcBorders/>
            <w:vAlign w:val="bottom"/>
          </w:tcPr>
          <w:p>
            <w:pPr>
              <w:pStyle w:val="Normal"/>
              <w:tabs>
                <w:tab w:val="clear" w:pos="709"/>
              </w:tabs>
              <w:jc w:val="center"/>
              <w:rPr>
                <w:rFonts w:ascii="Times New Roman" w:hAnsi="Times New Roman" w:cs="Times New Roman"/>
              </w:rPr>
            </w:pPr>
            <w:r>
              <w:rPr/>
            </w:r>
          </w:p>
        </w:tc>
      </w:tr>
    </w:tbl>
    <w:p>
      <w:pPr>
        <w:pStyle w:val="Normal"/>
        <w:rPr>
          <w:rFonts w:ascii="Times New Roman" w:hAnsi="Times New Roman" w:cs="Times New Roman"/>
        </w:rPr>
      </w:pPr>
      <w:r>
        <w:rPr/>
      </w:r>
    </w:p>
    <w:p>
      <w:pPr>
        <w:pStyle w:val="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p>
      <w:pPr>
        <w:pStyle w:val="ConsPlusNormal"/>
        <w:ind w:start="0" w:end="0" w:firstLine="540"/>
        <w:jc w:val="both"/>
        <w:rPr>
          <w:rFonts w:ascii="Times New Roman" w:hAnsi="Times New Roman" w:cs="Times New Roman"/>
        </w:rPr>
      </w:pPr>
      <w:r>
        <w:rPr/>
      </w:r>
    </w:p>
    <w:sectPr>
      <w:type w:val="nextPage"/>
      <w:pgSz w:orient="landscape" w:w="16838" w:h="11906"/>
      <w:pgMar w:left="1407" w:right="1134" w:gutter="0" w:header="0" w:top="1134" w:footer="0" w:bottom="846"/>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roman"/>
    <w:pitch w:val="variable"/>
  </w:font>
  <w:font w:name="Arial">
    <w:charset w:val="cc" w:characterSet="windows-1251"/>
    <w:family w:val="roman"/>
    <w:pitch w:val="variable"/>
  </w:font>
  <w:font w:name="Calibri">
    <w:charset w:val="cc" w:characterSet="windows-1251"/>
    <w:family w:val="roman"/>
    <w:pitch w:val="variable"/>
  </w:font>
  <w:font w:name="Times New Roman">
    <w:charset w:val="cc" w:characterSet="windows-125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decimal"/>
      <w:lvlText w:val="%1."/>
      <w:lvlJc w:val="start"/>
      <w:pPr>
        <w:tabs>
          <w:tab w:val="num" w:pos="0"/>
        </w:tabs>
        <w:ind w:start="948" w:hanging="408"/>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Normal"/>
    <w:next w:val="Normal"/>
    <w:qFormat/>
    <w:pPr>
      <w:keepNext w:val="true"/>
      <w:numPr>
        <w:ilvl w:val="0"/>
        <w:numId w:val="1"/>
      </w:numPr>
      <w:outlineLvl w:val="0"/>
    </w:pPr>
    <w:rPr>
      <w:sz w:val="24"/>
    </w:rPr>
  </w:style>
  <w:style w:type="character" w:styleId="Style13">
    <w:name w:val="Hyperlink"/>
    <w:rPr>
      <w:color w:val="000080"/>
      <w:u w:val="single"/>
      <w:lang w:val="zxx" w:bidi="zxx"/>
    </w:rPr>
  </w:style>
  <w:style w:type="character" w:styleId="Style14">
    <w:name w:val="FollowedHyperlink"/>
    <w:rPr>
      <w:color w:val="954F72"/>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lang w:val="zxx" w:eastAsia="zxx" w:bidi="zxx"/>
    </w:rPr>
  </w:style>
  <w:style w:type="paragraph" w:styleId="ConsPlusCell">
    <w:name w:val="ConsPlusCell"/>
    <w:qFormat/>
    <w:pPr>
      <w:widowControl w:val="false"/>
      <w:suppressAutoHyphens w:val="true"/>
      <w:overflowPunct w:val="false"/>
      <w:bidi w:val="0"/>
      <w:spacing w:before="0" w:after="0"/>
      <w:jc w:val="start"/>
    </w:pPr>
    <w:rPr>
      <w:rFonts w:ascii="Arial" w:hAnsi="Arial" w:eastAsia="Times New Roman" w:cs="Arial"/>
      <w:color w:val="auto"/>
      <w:kern w:val="2"/>
      <w:sz w:val="20"/>
      <w:szCs w:val="20"/>
      <w:lang w:val="ru-RU" w:eastAsia="zh-CN" w:bidi="ar-SA"/>
    </w:rPr>
  </w:style>
  <w:style w:type="paragraph" w:styleId="Style20">
    <w:name w:val="Содержимое таблицы"/>
    <w:basedOn w:val="Normal"/>
    <w:qFormat/>
    <w:pPr>
      <w:widowControl w:val="false"/>
      <w:suppressLineNumbers/>
    </w:pPr>
    <w:rPr/>
  </w:style>
  <w:style w:type="paragraph" w:styleId="ConsPlusNormal">
    <w:name w:val="ConsPlusNormal"/>
    <w:qFormat/>
    <w:pPr>
      <w:widowControl w:val="false"/>
      <w:suppressAutoHyphens w:val="true"/>
      <w:overflowPunct w:val="true"/>
      <w:bidi w:val="0"/>
      <w:spacing w:before="0" w:after="0"/>
      <w:ind w:start="0" w:end="0" w:firstLine="720"/>
      <w:jc w:val="start"/>
    </w:pPr>
    <w:rPr>
      <w:rFonts w:ascii="Arial" w:hAnsi="Arial" w:eastAsia="Times New Roman" w:cs="Arial"/>
      <w:color w:val="auto"/>
      <w:kern w:val="2"/>
      <w:sz w:val="20"/>
      <w:szCs w:val="20"/>
      <w:lang w:val="ru-RU" w:eastAsia="zh-CN" w:bidi="ar-SA"/>
    </w:rPr>
  </w:style>
  <w:style w:type="paragraph" w:styleId="Style21">
    <w:name w:val="Абзац списка"/>
    <w:basedOn w:val="Normal"/>
    <w:qFormat/>
    <w:pPr>
      <w:widowControl/>
      <w:overflowPunct w:val="false"/>
      <w:spacing w:lineRule="auto" w:line="276" w:before="0" w:after="200"/>
      <w:ind w:start="720" w:end="0" w:hanging="0"/>
      <w:contextualSpacing/>
      <w:textAlignment w:val="auto"/>
    </w:pPr>
    <w:rPr>
      <w:rFonts w:ascii="Calibri" w:hAnsi="Calibri" w:eastAsia="Calibri" w:cs="Calibri"/>
      <w:sz w:val="22"/>
      <w:szCs w:val="22"/>
    </w:rPr>
  </w:style>
  <w:style w:type="paragraph" w:styleId="Style22">
    <w:name w:val="Заголовок таблицы"/>
    <w:basedOn w:val="Style20"/>
    <w:qFormat/>
    <w:pPr>
      <w:suppressLineNumbers/>
      <w:jc w:val="center"/>
    </w:pPr>
    <w:rPr>
      <w:b/>
      <w:bCs/>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9F22E77CF9173A4789A6096D53B29B2A09EFFFF5100273507D6ED239033726D0AEB3D17E6156i40FM" TargetMode="External"/><Relationship Id="rId4" Type="http://schemas.openxmlformats.org/officeDocument/2006/relationships/hyperlink" Target="consultantplus://offline/ref=9F22E77CF9173A4789A6176045DEC52009E1A1FC1707710320318964543E2C87E9FC883F21524E409C6187i603M" TargetMode="External"/><Relationship Id="rId5" Type="http://schemas.openxmlformats.org/officeDocument/2006/relationships/hyperlink" Target="consultantplus://offline/ref=9F22E77CF9173A4789A6176045DEC52009E1A1FC10047E05203AD46E5C672085EEF3D728261B42419C618467i50EM" TargetMode="External"/><Relationship Id="rId6" Type="http://schemas.openxmlformats.org/officeDocument/2006/relationships/hyperlink" Target="consultantplus://offline/ref=9F22E77CF9173A4789A6176045DEC52009E1A1FC10047E05203AD46E5C672085EEF3D728261B42419C618664i50AM" TargetMode="External"/><Relationship Id="rId7" Type="http://schemas.openxmlformats.org/officeDocument/2006/relationships/hyperlink" Target="https://arti.midural.ru/" TargetMode="External"/><Relationship Id="rId8" Type="http://schemas.openxmlformats.org/officeDocument/2006/relationships/hyperlink" Target="consultantplus://offline/ref=61B8D4929ACE57E547D48C79B265BCBBC3FDA9F08A3EDF31E44F6D5B799C200CB7FEE126F5A2498EpCO3M" TargetMode="External"/><Relationship Id="rId9" Type="http://schemas.openxmlformats.org/officeDocument/2006/relationships/hyperlink" Target="consultantplus://offline/ref=61B8D4929ACE57E547D48C79B265BCBBC3FDA9F08A3EDF31E44F6D5B799C200CB7FEE126F5A2498EpCOFM" TargetMode="External"/><Relationship Id="rId10" Type="http://schemas.openxmlformats.org/officeDocument/2006/relationships/hyperlink" Target="consultantplus://offline/ref=61B8D4929ACE57E547D48C79B265BCBBC3FDA9F08A3EDF31E44F6D5B799C200CB7FEE126F5A24687pCO1M" TargetMode="External"/><Relationship Id="rId11" Type="http://schemas.openxmlformats.org/officeDocument/2006/relationships/hyperlink" Target="consultantplus://offline/ref=61B8D4929ACE57E547D48C79B265BCBBC3FDA9F08A3EDF31E44F6D5B799C200CB7FEE126F5A24784pCO1M" TargetMode="External"/><Relationship Id="rId12" Type="http://schemas.openxmlformats.org/officeDocument/2006/relationships/hyperlink" Target="consultantplus://offline/ref=9F43F0AC6272EF00FF57655B65F01272FDEF024D3D34B9F4C562E85DC4xFbAG" TargetMode="External"/><Relationship Id="rId13" Type="http://schemas.openxmlformats.org/officeDocument/2006/relationships/hyperlink" Target="consultantplus://offline/ref=9F43F0AC6272EF00FF57655B65F01272F9EC064C3C3DE4FECD3BE45FxCb3G" TargetMode="External"/><Relationship Id="rId14" Type="http://schemas.openxmlformats.org/officeDocument/2006/relationships/hyperlink" Target="consultantplus://offline/ref=9F43F0AC6272EF00FF577B56739C4C78FDE75A463C32B4A69B3DB30093F378F8152CB4890D0BEF7C25F762x7b6G" TargetMode="Externa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5543</TotalTime>
  <Application>LibreOffice/7.4.5.1$Windows_X86_64 LibreOffice_project/9c0871452b3918c1019dde9bfac75448afc4b57f</Application>
  <AppVersion>15.0000</AppVersion>
  <Pages>20</Pages>
  <Words>5641</Words>
  <Characters>38132</Characters>
  <CharactersWithSpaces>45611</CharactersWithSpaces>
  <Paragraphs>1206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2022-10-25T11:36:27Z</dcterms:created>
  <dc:creator/>
  <dc:description/>
  <dc:language>ru-RU</dc:language>
  <cp:lastModifiedBy/>
  <cp:lastPrinted>2023-03-02T11:59:45Z</cp:lastPrinted>
  <dcterms:modified xsi:type="dcterms:W3CDTF">2023-03-16T11:12:50Z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